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25B7" w14:textId="1F2F6018" w:rsidR="004975FE" w:rsidRPr="00B57E92" w:rsidRDefault="00A0743A" w:rsidP="00C77BA8">
      <w:pPr>
        <w:pStyle w:val="BodyText"/>
        <w:rPr>
          <w:b w:val="0"/>
        </w:rPr>
      </w:pPr>
      <w:r w:rsidRPr="00B57E92">
        <w:t xml:space="preserve">California Fish Passage Forum </w:t>
      </w:r>
      <w:r w:rsidR="00C1469A" w:rsidRPr="00B57E92">
        <w:t>2019</w:t>
      </w:r>
      <w:r w:rsidRPr="00B57E92">
        <w:t xml:space="preserve"> Work Plan</w:t>
      </w:r>
    </w:p>
    <w:p w14:paraId="3259BB3E" w14:textId="0CF6E87D" w:rsidR="004975FE" w:rsidRPr="00B57E92" w:rsidRDefault="004975FE" w:rsidP="00C77BA8">
      <w:pPr>
        <w:spacing w:after="0" w:line="20" w:lineRule="atLeast"/>
        <w:jc w:val="center"/>
        <w:rPr>
          <w:b/>
          <w:sz w:val="28"/>
          <w:szCs w:val="28"/>
        </w:rPr>
      </w:pPr>
      <w:r w:rsidRPr="00B57E92">
        <w:rPr>
          <w:b/>
          <w:sz w:val="28"/>
          <w:szCs w:val="28"/>
        </w:rPr>
        <w:t>Outreach and Education Committee</w:t>
      </w:r>
    </w:p>
    <w:p w14:paraId="79AE9014" w14:textId="66620435" w:rsidR="004975FE" w:rsidRPr="00B57E92" w:rsidRDefault="004975FE" w:rsidP="004975FE">
      <w:pPr>
        <w:spacing w:after="0" w:line="20" w:lineRule="atLeast"/>
      </w:pPr>
      <w:r w:rsidRPr="00B57E92">
        <w:br/>
      </w:r>
      <w:r w:rsidRPr="00B57E92">
        <w:rPr>
          <w:b/>
        </w:rPr>
        <w:t>Chair(s):</w:t>
      </w:r>
      <w:r w:rsidRPr="00B57E92">
        <w:tab/>
      </w:r>
      <w:r w:rsidRPr="00B57E92">
        <w:tab/>
      </w:r>
      <w:r w:rsidR="00C1469A" w:rsidRPr="00B57E92">
        <w:t>Alicia Marrs</w:t>
      </w:r>
      <w:r w:rsidRPr="00B57E92">
        <w:t xml:space="preserve"> </w:t>
      </w:r>
    </w:p>
    <w:p w14:paraId="38DA3D69" w14:textId="77777777" w:rsidR="004975FE" w:rsidRPr="00B57E92" w:rsidRDefault="004975FE" w:rsidP="004975FE">
      <w:pPr>
        <w:spacing w:after="0" w:line="20" w:lineRule="atLeast"/>
      </w:pPr>
    </w:p>
    <w:p w14:paraId="2772BF96" w14:textId="74DA78FF" w:rsidR="004975FE" w:rsidRPr="00B57E92" w:rsidRDefault="004975FE" w:rsidP="004975FE">
      <w:pPr>
        <w:spacing w:after="240" w:line="20" w:lineRule="atLeast"/>
        <w:ind w:left="2160" w:hanging="2160"/>
      </w:pPr>
      <w:r w:rsidRPr="00B57E92">
        <w:rPr>
          <w:b/>
        </w:rPr>
        <w:t>Members:</w:t>
      </w:r>
      <w:r w:rsidR="00847996" w:rsidRPr="00B57E92">
        <w:tab/>
        <w:t xml:space="preserve">Anne </w:t>
      </w:r>
      <w:proofErr w:type="spellStart"/>
      <w:r w:rsidR="00847996" w:rsidRPr="00B57E92">
        <w:t>Elston</w:t>
      </w:r>
      <w:proofErr w:type="spellEnd"/>
      <w:r w:rsidR="00C1469A" w:rsidRPr="00B57E92">
        <w:t>, Anna Halligan</w:t>
      </w:r>
      <w:r w:rsidR="00297AC1">
        <w:t xml:space="preserve">, </w:t>
      </w:r>
      <w:r w:rsidR="00313DA2">
        <w:t>Alex Jones</w:t>
      </w:r>
      <w:r w:rsidR="00353656">
        <w:t xml:space="preserve">, </w:t>
      </w:r>
      <w:r w:rsidR="00297AC1">
        <w:t xml:space="preserve">Megan </w:t>
      </w:r>
      <w:proofErr w:type="spellStart"/>
      <w:r w:rsidR="00297AC1">
        <w:t>Sheely</w:t>
      </w:r>
      <w:proofErr w:type="spellEnd"/>
      <w:r w:rsidR="00353656">
        <w:t xml:space="preserve"> and Natalie </w:t>
      </w:r>
      <w:proofErr w:type="spellStart"/>
      <w:r w:rsidR="00353656">
        <w:t>Staufer</w:t>
      </w:r>
      <w:proofErr w:type="spellEnd"/>
      <w:r w:rsidR="00353656">
        <w:t>-Olsen</w:t>
      </w:r>
    </w:p>
    <w:p w14:paraId="2DB4D1A8" w14:textId="454E9C3B" w:rsidR="004975FE" w:rsidRPr="00B57E92" w:rsidRDefault="004975FE" w:rsidP="004975FE">
      <w:pPr>
        <w:rPr>
          <w:rFonts w:ascii="Candara" w:hAnsi="Candara"/>
        </w:rPr>
      </w:pPr>
      <w:r w:rsidRPr="00B57E92">
        <w:t>The California Fish Passage Forum Outreach and Education Committee a</w:t>
      </w:r>
      <w:r w:rsidRPr="00B57E92">
        <w:rPr>
          <w:rFonts w:ascii="Candara" w:hAnsi="Candara"/>
          <w:iCs/>
        </w:rPr>
        <w:t xml:space="preserve">ddresses high priority outreach actions associated with Forum initiatives. Working with Forum committees and working groups, this committee develops short- and long-term strategic actions to advance understanding, awareness, and appreciation of the role of the Forum in making strategic investments in fish passage barrier removal in the State of California. 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95"/>
        <w:gridCol w:w="1440"/>
        <w:gridCol w:w="1350"/>
        <w:gridCol w:w="2070"/>
        <w:gridCol w:w="4140"/>
      </w:tblGrid>
      <w:tr w:rsidR="004975FE" w:rsidRPr="00B57E92" w14:paraId="78AABA88" w14:textId="77777777" w:rsidTr="00C23B59">
        <w:trPr>
          <w:trHeight w:val="530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44CB852F" w14:textId="7BFC521C" w:rsidR="004975FE" w:rsidRPr="00B57E92" w:rsidRDefault="004975FE" w:rsidP="00E039EB">
            <w:pPr>
              <w:rPr>
                <w:b/>
              </w:rPr>
            </w:pPr>
            <w:r w:rsidRPr="00B57E92">
              <w:rPr>
                <w:rFonts w:ascii="Candara" w:hAnsi="Candara"/>
                <w:b/>
              </w:rPr>
              <w:t xml:space="preserve">GOAL #1.  </w:t>
            </w:r>
            <w:r w:rsidRPr="00B57E92">
              <w:rPr>
                <w:rFonts w:ascii="Corbel" w:hAnsi="Corbel" w:cs="Arial"/>
                <w:b/>
              </w:rPr>
              <w:t>Engage counties and local restoration consortiums in Forum activities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EC144E6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77D09D0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2EE5DBC" w14:textId="28FD1C5F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D8EC1B9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62EBA8A3" w14:textId="77777777" w:rsidTr="00C23B59">
        <w:trPr>
          <w:trHeight w:val="263"/>
        </w:trPr>
        <w:tc>
          <w:tcPr>
            <w:tcW w:w="5395" w:type="dxa"/>
          </w:tcPr>
          <w:p w14:paraId="56118614" w14:textId="77777777" w:rsidR="00824E14" w:rsidRDefault="004975FE" w:rsidP="0039242C">
            <w:pPr>
              <w:spacing w:line="20" w:lineRule="atLeast"/>
            </w:pPr>
            <w:r w:rsidRPr="00B57E92">
              <w:rPr>
                <w:b/>
              </w:rPr>
              <w:t xml:space="preserve">Task #1: </w:t>
            </w:r>
            <w:r w:rsidRPr="00B57E92">
              <w:t>Co-host a workshop</w:t>
            </w:r>
            <w:r w:rsidR="00FD5DF4" w:rsidRPr="00B57E92">
              <w:t xml:space="preserve">/session </w:t>
            </w:r>
            <w:r w:rsidR="00824E14" w:rsidRPr="00B57E92">
              <w:t xml:space="preserve">or activities with: </w:t>
            </w:r>
          </w:p>
          <w:p w14:paraId="57946CCA" w14:textId="77777777" w:rsidR="00181BB0" w:rsidRPr="00B57E92" w:rsidRDefault="00181BB0" w:rsidP="0039242C">
            <w:pPr>
              <w:spacing w:line="20" w:lineRule="atLeast"/>
            </w:pPr>
          </w:p>
          <w:p w14:paraId="3D1622CE" w14:textId="5C1EDD86" w:rsidR="00824E14" w:rsidRPr="00B57E92" w:rsidRDefault="00D3105A" w:rsidP="00824E14">
            <w:pPr>
              <w:pStyle w:val="ListParagraph"/>
              <w:numPr>
                <w:ilvl w:val="0"/>
                <w:numId w:val="10"/>
              </w:numPr>
              <w:spacing w:line="20" w:lineRule="atLeast"/>
            </w:pPr>
            <w:r w:rsidRPr="00B57E92">
              <w:t>SRF Annual Meeting 2019</w:t>
            </w:r>
            <w:r w:rsidR="00FD5DF4" w:rsidRPr="00B57E92">
              <w:t xml:space="preserve"> </w:t>
            </w:r>
          </w:p>
          <w:p w14:paraId="69FB87C2" w14:textId="77777777" w:rsidR="004975FE" w:rsidRDefault="00FD5DF4" w:rsidP="00824E14">
            <w:pPr>
              <w:pStyle w:val="ListParagraph"/>
              <w:numPr>
                <w:ilvl w:val="0"/>
                <w:numId w:val="10"/>
              </w:numPr>
              <w:spacing w:line="20" w:lineRule="atLeast"/>
            </w:pPr>
            <w:r w:rsidRPr="00B57E92">
              <w:t>2019 AFS/TWS Conference in Reno, NV</w:t>
            </w:r>
          </w:p>
          <w:p w14:paraId="48C2FBED" w14:textId="71940BC5" w:rsidR="00181BB0" w:rsidRPr="00B57E92" w:rsidRDefault="00181BB0" w:rsidP="00824E14">
            <w:pPr>
              <w:pStyle w:val="ListParagraph"/>
              <w:numPr>
                <w:ilvl w:val="0"/>
                <w:numId w:val="10"/>
              </w:numPr>
              <w:spacing w:line="20" w:lineRule="atLeast"/>
            </w:pPr>
            <w:r>
              <w:t>Other opportunities?</w:t>
            </w:r>
          </w:p>
        </w:tc>
        <w:tc>
          <w:tcPr>
            <w:tcW w:w="1440" w:type="dxa"/>
            <w:vAlign w:val="center"/>
          </w:tcPr>
          <w:p w14:paraId="35940AAF" w14:textId="467A3A75" w:rsidR="00824E14" w:rsidRPr="00B57E92" w:rsidRDefault="00824E14" w:rsidP="00824E14">
            <w:pPr>
              <w:spacing w:line="20" w:lineRule="atLeast"/>
            </w:pPr>
            <w:r w:rsidRPr="00B57E92">
              <w:t>April 2019</w:t>
            </w:r>
          </w:p>
          <w:p w14:paraId="7B478B23" w14:textId="7268BF43" w:rsidR="004975FE" w:rsidRPr="00B57E92" w:rsidRDefault="00FD5DF4" w:rsidP="00824E14">
            <w:pPr>
              <w:spacing w:line="20" w:lineRule="atLeast"/>
            </w:pPr>
            <w:r w:rsidRPr="00B57E92">
              <w:t>Sept</w:t>
            </w:r>
            <w:r w:rsidR="00C1469A" w:rsidRPr="00B57E92">
              <w:t xml:space="preserve"> 29 – Oct 3, </w:t>
            </w:r>
            <w:r w:rsidRPr="00B57E92">
              <w:t>2019</w:t>
            </w:r>
          </w:p>
        </w:tc>
        <w:tc>
          <w:tcPr>
            <w:tcW w:w="1350" w:type="dxa"/>
            <w:vAlign w:val="center"/>
          </w:tcPr>
          <w:p w14:paraId="02B1A7F8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74857815" w14:textId="7847E466" w:rsidR="004975FE" w:rsidRPr="00B57E92" w:rsidRDefault="00FD5DF4" w:rsidP="00E039EB">
            <w:pPr>
              <w:spacing w:line="20" w:lineRule="atLeast"/>
              <w:jc w:val="center"/>
            </w:pPr>
            <w:r w:rsidRPr="00B57E92">
              <w:t>Alicia Marrs</w:t>
            </w:r>
            <w:r w:rsidR="00824E14" w:rsidRPr="00B57E92">
              <w:t xml:space="preserve">, Anne </w:t>
            </w:r>
            <w:proofErr w:type="spellStart"/>
            <w:r w:rsidR="00824E14" w:rsidRPr="00B57E92">
              <w:t>Elston</w:t>
            </w:r>
            <w:proofErr w:type="spellEnd"/>
            <w:r w:rsidR="00824E14" w:rsidRPr="00B57E92">
              <w:t>, Anna Halligan</w:t>
            </w:r>
          </w:p>
        </w:tc>
        <w:tc>
          <w:tcPr>
            <w:tcW w:w="4140" w:type="dxa"/>
            <w:vAlign w:val="center"/>
          </w:tcPr>
          <w:p w14:paraId="4ED86873" w14:textId="2A139F9E" w:rsidR="00BA5AAF" w:rsidRPr="00BA5AAF" w:rsidRDefault="00BA5AAF" w:rsidP="00D3105A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Completed.</w:t>
            </w:r>
          </w:p>
          <w:p w14:paraId="33010FA1" w14:textId="77777777" w:rsidR="00BA5AAF" w:rsidRDefault="00BA5AAF" w:rsidP="00D3105A">
            <w:pPr>
              <w:spacing w:line="20" w:lineRule="atLeast"/>
              <w:jc w:val="center"/>
            </w:pPr>
          </w:p>
          <w:p w14:paraId="35718A96" w14:textId="5F2BEBC7" w:rsidR="004C0DBA" w:rsidRDefault="00313DA2" w:rsidP="00D3105A">
            <w:pPr>
              <w:spacing w:line="20" w:lineRule="atLeast"/>
              <w:jc w:val="center"/>
            </w:pPr>
            <w:r>
              <w:t>Anne and Alicia present</w:t>
            </w:r>
            <w:r w:rsidR="005130C8">
              <w:t xml:space="preserve">ed a poster and showed a ppt preview of </w:t>
            </w:r>
            <w:proofErr w:type="spellStart"/>
            <w:r>
              <w:t>FISH</w:t>
            </w:r>
            <w:r>
              <w:rPr>
                <w:i/>
              </w:rPr>
              <w:t>Pass</w:t>
            </w:r>
            <w:proofErr w:type="spellEnd"/>
            <w:r>
              <w:t xml:space="preserve"> during the poster session</w:t>
            </w:r>
            <w:r w:rsidR="005130C8">
              <w:t xml:space="preserve"> at SRF 2019</w:t>
            </w:r>
            <w:r>
              <w:t xml:space="preserve">. </w:t>
            </w:r>
          </w:p>
          <w:p w14:paraId="3F5CB72A" w14:textId="5D17E790" w:rsidR="00313DA2" w:rsidRPr="00BA5AAF" w:rsidRDefault="00BA5AAF" w:rsidP="00D3105A">
            <w:pPr>
              <w:spacing w:line="20" w:lineRule="atLeast"/>
              <w:jc w:val="center"/>
            </w:pPr>
            <w:r>
              <w:t xml:space="preserve">Brett </w:t>
            </w:r>
            <w:proofErr w:type="spellStart"/>
            <w:r>
              <w:t>Holycross</w:t>
            </w:r>
            <w:proofErr w:type="spellEnd"/>
            <w:r>
              <w:t xml:space="preserve"> and Alicia gave a presentation on </w:t>
            </w:r>
            <w:proofErr w:type="spellStart"/>
            <w:r>
              <w:t>FISH</w:t>
            </w:r>
            <w:r>
              <w:rPr>
                <w:i/>
              </w:rPr>
              <w:t>Pass</w:t>
            </w:r>
            <w:proofErr w:type="spellEnd"/>
            <w:r>
              <w:t xml:space="preserve"> and the Forum at the National AFS Meeting in Reno, NV Oct 3 2019.</w:t>
            </w:r>
          </w:p>
        </w:tc>
      </w:tr>
      <w:tr w:rsidR="004975FE" w:rsidRPr="00B57E92" w14:paraId="10157423" w14:textId="77777777" w:rsidTr="00C23B59">
        <w:trPr>
          <w:trHeight w:val="575"/>
        </w:trPr>
        <w:tc>
          <w:tcPr>
            <w:tcW w:w="5395" w:type="dxa"/>
          </w:tcPr>
          <w:p w14:paraId="4307C465" w14:textId="5FDE6027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Task #2: </w:t>
            </w:r>
            <w:r w:rsidRPr="00B57E92">
              <w:rPr>
                <w:rFonts w:cs="Arial"/>
              </w:rPr>
              <w:t xml:space="preserve">Conduct a data call to request PAD and cost data updates to better inform </w:t>
            </w:r>
            <w:proofErr w:type="spellStart"/>
            <w:r w:rsidR="000B0621" w:rsidRPr="00B57E92">
              <w:rPr>
                <w:rFonts w:cs="Arial"/>
              </w:rPr>
              <w:t>FISH</w:t>
            </w:r>
            <w:r w:rsidR="000B0621" w:rsidRPr="00B57E92">
              <w:rPr>
                <w:rFonts w:cs="Arial"/>
                <w:i/>
              </w:rPr>
              <w:t>Pass</w:t>
            </w:r>
            <w:proofErr w:type="spellEnd"/>
            <w:r w:rsidRPr="00B57E92">
              <w:rPr>
                <w:rFonts w:cs="Arial"/>
              </w:rPr>
              <w:t>.</w:t>
            </w:r>
          </w:p>
        </w:tc>
        <w:tc>
          <w:tcPr>
            <w:tcW w:w="1440" w:type="dxa"/>
            <w:vAlign w:val="center"/>
          </w:tcPr>
          <w:p w14:paraId="1C062093" w14:textId="21AC304C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June 201</w:t>
            </w:r>
            <w:r w:rsidR="00137CA6" w:rsidRPr="00B57E92">
              <w:t>9</w:t>
            </w:r>
          </w:p>
        </w:tc>
        <w:tc>
          <w:tcPr>
            <w:tcW w:w="1350" w:type="dxa"/>
            <w:vAlign w:val="center"/>
          </w:tcPr>
          <w:p w14:paraId="321C5EA0" w14:textId="6C0E0539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0566F4F3" w14:textId="2D51FC5F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 xml:space="preserve">Anne </w:t>
            </w:r>
            <w:proofErr w:type="spellStart"/>
            <w:r w:rsidRPr="00B57E92">
              <w:t>Elston</w:t>
            </w:r>
            <w:proofErr w:type="spellEnd"/>
            <w:r w:rsidR="00313DA2">
              <w:t>, Alex Jones</w:t>
            </w:r>
          </w:p>
        </w:tc>
        <w:tc>
          <w:tcPr>
            <w:tcW w:w="4140" w:type="dxa"/>
            <w:vAlign w:val="center"/>
          </w:tcPr>
          <w:p w14:paraId="0D7C3580" w14:textId="356CC4C8" w:rsidR="00384A5B" w:rsidRPr="00BA5AAF" w:rsidRDefault="003310BF" w:rsidP="00D6031E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Completed.</w:t>
            </w:r>
          </w:p>
          <w:p w14:paraId="28C60260" w14:textId="77777777" w:rsidR="003310BF" w:rsidRDefault="003310BF" w:rsidP="00D6031E">
            <w:pPr>
              <w:spacing w:line="20" w:lineRule="atLeast"/>
              <w:jc w:val="center"/>
            </w:pPr>
          </w:p>
          <w:p w14:paraId="59CFB311" w14:textId="7B6A9B1C" w:rsidR="004975FE" w:rsidRPr="00B57E92" w:rsidRDefault="00384A5B" w:rsidP="00D6031E">
            <w:pPr>
              <w:spacing w:line="20" w:lineRule="atLeast"/>
              <w:jc w:val="center"/>
            </w:pPr>
            <w:r>
              <w:t>Worked</w:t>
            </w:r>
            <w:r w:rsidR="00313DA2">
              <w:t xml:space="preserve"> with the S&amp;D Committee to reach out directly to partners/stakeholders that have this information. </w:t>
            </w:r>
          </w:p>
        </w:tc>
      </w:tr>
      <w:tr w:rsidR="004975FE" w:rsidRPr="00B57E92" w14:paraId="30E21840" w14:textId="77777777" w:rsidTr="00C23B59">
        <w:trPr>
          <w:trHeight w:val="279"/>
        </w:trPr>
        <w:tc>
          <w:tcPr>
            <w:tcW w:w="5395" w:type="dxa"/>
            <w:shd w:val="clear" w:color="auto" w:fill="D9D9D9" w:themeFill="background1" w:themeFillShade="D9"/>
          </w:tcPr>
          <w:p w14:paraId="05B16204" w14:textId="4F55EEEC" w:rsidR="004975FE" w:rsidRPr="00B57E92" w:rsidRDefault="004975FE" w:rsidP="00E039EB">
            <w:pPr>
              <w:rPr>
                <w:b/>
              </w:rPr>
            </w:pPr>
            <w:r w:rsidRPr="00B57E92">
              <w:rPr>
                <w:b/>
              </w:rPr>
              <w:t xml:space="preserve">GOAL #2: </w:t>
            </w:r>
            <w:r w:rsidRPr="00B57E92">
              <w:rPr>
                <w:rFonts w:ascii="Candara" w:hAnsi="Candara"/>
                <w:b/>
              </w:rPr>
              <w:t>Maintain and improve the Forum website.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09DD0B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719B33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B5BFA2E" w14:textId="552E2115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995F18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1981249E" w14:textId="77777777" w:rsidTr="00C23B59">
        <w:trPr>
          <w:trHeight w:val="279"/>
        </w:trPr>
        <w:tc>
          <w:tcPr>
            <w:tcW w:w="5395" w:type="dxa"/>
          </w:tcPr>
          <w:p w14:paraId="6CC924BE" w14:textId="63838A00" w:rsidR="004975FE" w:rsidRPr="00B57E92" w:rsidRDefault="00D3105A" w:rsidP="00E039EB">
            <w:pPr>
              <w:ind w:left="-30"/>
              <w:rPr>
                <w:b/>
              </w:rPr>
            </w:pPr>
            <w:r w:rsidRPr="00B57E92">
              <w:rPr>
                <w:b/>
              </w:rPr>
              <w:t>Task 1</w:t>
            </w:r>
            <w:r w:rsidR="004975FE" w:rsidRPr="00B57E92">
              <w:rPr>
                <w:b/>
              </w:rPr>
              <w:t>:</w:t>
            </w:r>
            <w:r w:rsidR="004975FE" w:rsidRPr="00B57E92">
              <w:t xml:space="preserve"> </w:t>
            </w:r>
            <w:r w:rsidR="004975FE" w:rsidRPr="00B57E92">
              <w:rPr>
                <w:rFonts w:asciiTheme="minorHAnsi" w:hAnsiTheme="minorHAnsi"/>
              </w:rPr>
              <w:t>Maintain the Forum website</w:t>
            </w:r>
            <w:r w:rsidR="007017F5" w:rsidRPr="00B57E92">
              <w:rPr>
                <w:rFonts w:asciiTheme="minorHAnsi" w:hAnsiTheme="minorHAnsi"/>
              </w:rPr>
              <w:t xml:space="preserve"> and intranet</w:t>
            </w:r>
            <w:r w:rsidR="004975FE" w:rsidRPr="00B57E92">
              <w:rPr>
                <w:rFonts w:asciiTheme="minorHAnsi" w:hAnsiTheme="minorHAnsi"/>
              </w:rPr>
              <w:t xml:space="preserve"> on a weekly basis so that content is relevant and updated.</w:t>
            </w:r>
          </w:p>
        </w:tc>
        <w:tc>
          <w:tcPr>
            <w:tcW w:w="1440" w:type="dxa"/>
            <w:vAlign w:val="center"/>
          </w:tcPr>
          <w:p w14:paraId="7B937086" w14:textId="01A1F7BD" w:rsidR="004975FE" w:rsidRPr="00B57E92" w:rsidRDefault="009B478D" w:rsidP="00E039EB">
            <w:pPr>
              <w:spacing w:line="20" w:lineRule="atLeast"/>
              <w:jc w:val="center"/>
            </w:pPr>
            <w:r w:rsidRPr="00B57E92">
              <w:t xml:space="preserve">Ongoing </w:t>
            </w:r>
          </w:p>
        </w:tc>
        <w:tc>
          <w:tcPr>
            <w:tcW w:w="1350" w:type="dxa"/>
            <w:vAlign w:val="center"/>
          </w:tcPr>
          <w:p w14:paraId="6250CD46" w14:textId="34746C9D" w:rsidR="004975FE" w:rsidRPr="00B57E92" w:rsidRDefault="009B478D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50DFD55D" w14:textId="0CE64A2F" w:rsidR="004975FE" w:rsidRPr="00B57E92" w:rsidRDefault="00490632" w:rsidP="00E039EB">
            <w:pPr>
              <w:spacing w:line="20" w:lineRule="atLeast"/>
              <w:jc w:val="center"/>
            </w:pPr>
            <w:r w:rsidRPr="00B57E92">
              <w:t>Alicia Marrs</w:t>
            </w:r>
            <w:r w:rsidR="00385EE1">
              <w:t>, Alex Jones</w:t>
            </w:r>
          </w:p>
        </w:tc>
        <w:tc>
          <w:tcPr>
            <w:tcW w:w="4140" w:type="dxa"/>
            <w:vAlign w:val="center"/>
          </w:tcPr>
          <w:p w14:paraId="09AE7DA8" w14:textId="679392FE" w:rsidR="00BA5AAF" w:rsidRPr="00BA5AAF" w:rsidRDefault="00BA5AAF" w:rsidP="00E039EB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Ongoing/Completed.</w:t>
            </w:r>
          </w:p>
          <w:p w14:paraId="45663DAB" w14:textId="77777777" w:rsidR="00BA5AAF" w:rsidRDefault="00BA5AAF" w:rsidP="00E039EB">
            <w:pPr>
              <w:spacing w:line="20" w:lineRule="atLeast"/>
              <w:jc w:val="center"/>
            </w:pPr>
          </w:p>
          <w:p w14:paraId="1D923F14" w14:textId="061742B1" w:rsidR="004975FE" w:rsidRDefault="004975FE" w:rsidP="00E039EB">
            <w:pPr>
              <w:spacing w:line="20" w:lineRule="atLeast"/>
              <w:jc w:val="center"/>
            </w:pPr>
            <w:r w:rsidRPr="00B57E92">
              <w:t>Site is maintained weekly.</w:t>
            </w:r>
          </w:p>
          <w:p w14:paraId="7AA451E2" w14:textId="77777777" w:rsidR="00385EE1" w:rsidRDefault="00385EE1" w:rsidP="00E039EB">
            <w:pPr>
              <w:spacing w:line="20" w:lineRule="atLeast"/>
              <w:jc w:val="center"/>
            </w:pPr>
          </w:p>
          <w:p w14:paraId="36092FF2" w14:textId="0E8AB73D" w:rsidR="00385EE1" w:rsidRPr="00B57E92" w:rsidRDefault="00385EE1" w:rsidP="00E039EB">
            <w:pPr>
              <w:spacing w:line="20" w:lineRule="atLeast"/>
              <w:jc w:val="center"/>
            </w:pPr>
            <w:r>
              <w:t>Alex is helping Alicia track down missing historic documents.</w:t>
            </w:r>
          </w:p>
        </w:tc>
      </w:tr>
      <w:tr w:rsidR="004975FE" w:rsidRPr="00B57E92" w14:paraId="53865B6B" w14:textId="77777777" w:rsidTr="00C23B59">
        <w:trPr>
          <w:trHeight w:val="263"/>
        </w:trPr>
        <w:tc>
          <w:tcPr>
            <w:tcW w:w="5395" w:type="dxa"/>
            <w:shd w:val="clear" w:color="auto" w:fill="D9D9D9" w:themeFill="background1" w:themeFillShade="D9"/>
          </w:tcPr>
          <w:p w14:paraId="19294EB3" w14:textId="1C99F447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lastRenderedPageBreak/>
              <w:t xml:space="preserve">GOAL #3: </w:t>
            </w:r>
            <w:r w:rsidRPr="00B57E92">
              <w:rPr>
                <w:rFonts w:asciiTheme="minorHAnsi" w:hAnsiTheme="minorHAnsi"/>
                <w:b/>
              </w:rPr>
              <w:t>Develop and update fact sheets and briefing documents on the Forum and fish passage accomplishments and priorities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0BCDA8E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81955E6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F012A01" w14:textId="45AA7A21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AB52CD9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012BD2F9" w14:textId="77777777" w:rsidTr="00C23B59">
        <w:trPr>
          <w:trHeight w:val="263"/>
        </w:trPr>
        <w:tc>
          <w:tcPr>
            <w:tcW w:w="5395" w:type="dxa"/>
          </w:tcPr>
          <w:p w14:paraId="6C56DCD3" w14:textId="79A3BAE3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>Task 1.1:</w:t>
            </w:r>
            <w:r w:rsidRPr="00B57E92">
              <w:rPr>
                <w:rFonts w:asciiTheme="minorHAnsi" w:hAnsiTheme="minorHAnsi"/>
              </w:rPr>
              <w:t xml:space="preserve"> As new information becomes available from PAD, update the strategic framework and Forum documents with new information and tables and post to the website; particularly as it relates to progress associated with barrier remediation numbers</w:t>
            </w:r>
          </w:p>
        </w:tc>
        <w:tc>
          <w:tcPr>
            <w:tcW w:w="1440" w:type="dxa"/>
            <w:vAlign w:val="center"/>
          </w:tcPr>
          <w:p w14:paraId="5B6282FC" w14:textId="129D4853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December 201</w:t>
            </w:r>
            <w:r w:rsidR="00F540A3" w:rsidRPr="00B57E92">
              <w:t>9</w:t>
            </w:r>
          </w:p>
        </w:tc>
        <w:tc>
          <w:tcPr>
            <w:tcW w:w="1350" w:type="dxa"/>
            <w:vAlign w:val="center"/>
          </w:tcPr>
          <w:p w14:paraId="6D47F2F5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7C40930B" w14:textId="236BA229" w:rsidR="004975FE" w:rsidRPr="00B57E92" w:rsidRDefault="00F540A3" w:rsidP="00E039EB">
            <w:pPr>
              <w:spacing w:line="20" w:lineRule="atLeast"/>
              <w:jc w:val="center"/>
            </w:pPr>
            <w:r w:rsidRPr="00B57E92">
              <w:t>Alicia Marrs</w:t>
            </w:r>
            <w:r w:rsidR="004975FE" w:rsidRPr="00B57E92">
              <w:t xml:space="preserve">, Anne </w:t>
            </w:r>
            <w:proofErr w:type="spellStart"/>
            <w:r w:rsidR="004975FE" w:rsidRPr="00B57E92">
              <w:t>Elston</w:t>
            </w:r>
            <w:proofErr w:type="spellEnd"/>
          </w:p>
        </w:tc>
        <w:tc>
          <w:tcPr>
            <w:tcW w:w="4140" w:type="dxa"/>
            <w:vAlign w:val="center"/>
          </w:tcPr>
          <w:p w14:paraId="20417B3D" w14:textId="11CC5C9A" w:rsidR="00BA5AAF" w:rsidRPr="00BA5AAF" w:rsidRDefault="00BA5AAF" w:rsidP="00E039EB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Complete.</w:t>
            </w:r>
          </w:p>
          <w:p w14:paraId="68093B23" w14:textId="77777777" w:rsidR="00BA5AAF" w:rsidRDefault="00BA5AAF" w:rsidP="00E039EB">
            <w:pPr>
              <w:spacing w:line="20" w:lineRule="atLeast"/>
              <w:jc w:val="center"/>
            </w:pPr>
          </w:p>
          <w:p w14:paraId="5455F884" w14:textId="672DE1A7" w:rsidR="004975FE" w:rsidRPr="00B57E92" w:rsidRDefault="009B478D" w:rsidP="00E039EB">
            <w:pPr>
              <w:spacing w:line="20" w:lineRule="atLeast"/>
              <w:jc w:val="center"/>
            </w:pPr>
            <w:r w:rsidRPr="00B57E92">
              <w:t>2018 update complete</w:t>
            </w:r>
            <w:r w:rsidR="005D4AD4">
              <w:t>d</w:t>
            </w:r>
            <w:r w:rsidRPr="00B57E92">
              <w:t xml:space="preserve"> </w:t>
            </w:r>
            <w:r w:rsidR="005D4AD4">
              <w:t xml:space="preserve">Jan 2019 </w:t>
            </w:r>
            <w:r w:rsidRPr="00B57E92">
              <w:t xml:space="preserve">and </w:t>
            </w:r>
            <w:r w:rsidR="00D6031E" w:rsidRPr="00B57E92">
              <w:t>Alicia work</w:t>
            </w:r>
            <w:r w:rsidR="005D4AD4">
              <w:t>ed</w:t>
            </w:r>
            <w:r w:rsidR="00D6031E" w:rsidRPr="00B57E92">
              <w:t xml:space="preserve"> with NFHP staff and Kate</w:t>
            </w:r>
            <w:r w:rsidR="005D4AD4">
              <w:t xml:space="preserve"> Sherman</w:t>
            </w:r>
            <w:r w:rsidR="00D6031E" w:rsidRPr="00B57E92">
              <w:t xml:space="preserve"> to get updated </w:t>
            </w:r>
            <w:r w:rsidR="005D4AD4">
              <w:t xml:space="preserve">documents etc. </w:t>
            </w:r>
            <w:r w:rsidR="00D6031E" w:rsidRPr="00B57E92">
              <w:t>on NFHP website.</w:t>
            </w:r>
          </w:p>
        </w:tc>
      </w:tr>
      <w:tr w:rsidR="00D6031E" w:rsidRPr="00B57E92" w14:paraId="5957487B" w14:textId="77777777" w:rsidTr="00C23B59">
        <w:trPr>
          <w:trHeight w:val="263"/>
        </w:trPr>
        <w:tc>
          <w:tcPr>
            <w:tcW w:w="5395" w:type="dxa"/>
          </w:tcPr>
          <w:p w14:paraId="7C4AFF60" w14:textId="6FD86FEE" w:rsidR="00D6031E" w:rsidRPr="00B57E92" w:rsidRDefault="00D6031E" w:rsidP="00D6031E">
            <w:pPr>
              <w:spacing w:line="20" w:lineRule="atLeast"/>
            </w:pPr>
            <w:r w:rsidRPr="00B57E92">
              <w:rPr>
                <w:b/>
              </w:rPr>
              <w:t xml:space="preserve">Task 1.2: </w:t>
            </w:r>
            <w:r w:rsidRPr="00B57E92">
              <w:t>Host a CA Fish Passage Summit in the winter of 2019-2020 to convene entities working on fish passage barrier remediation in the state, and develop enhance strategies for collaboration, data sharing, and tracking of progress</w:t>
            </w:r>
          </w:p>
        </w:tc>
        <w:tc>
          <w:tcPr>
            <w:tcW w:w="1440" w:type="dxa"/>
            <w:vAlign w:val="center"/>
          </w:tcPr>
          <w:p w14:paraId="64341283" w14:textId="0391CDB4" w:rsidR="00D6031E" w:rsidRPr="00B57E92" w:rsidRDefault="00003CDF" w:rsidP="00E039EB">
            <w:pPr>
              <w:spacing w:line="20" w:lineRule="atLeast"/>
              <w:jc w:val="center"/>
            </w:pPr>
            <w:r>
              <w:t>Sometime in</w:t>
            </w:r>
            <w:r w:rsidR="00D6031E" w:rsidRPr="00B57E92">
              <w:t xml:space="preserve"> 2020</w:t>
            </w:r>
          </w:p>
        </w:tc>
        <w:tc>
          <w:tcPr>
            <w:tcW w:w="1350" w:type="dxa"/>
            <w:vAlign w:val="center"/>
          </w:tcPr>
          <w:p w14:paraId="3CB7298B" w14:textId="7441A3D6" w:rsidR="00D6031E" w:rsidRPr="00B57E92" w:rsidRDefault="00003CDF" w:rsidP="00E039EB">
            <w:pPr>
              <w:spacing w:line="20" w:lineRule="atLeast"/>
              <w:jc w:val="center"/>
            </w:pPr>
            <w:r>
              <w:t>$15</w:t>
            </w:r>
            <w:r w:rsidR="00C23B59">
              <w:t>K has been requested</w:t>
            </w:r>
          </w:p>
        </w:tc>
        <w:tc>
          <w:tcPr>
            <w:tcW w:w="2070" w:type="dxa"/>
            <w:vAlign w:val="center"/>
          </w:tcPr>
          <w:p w14:paraId="59C1A04C" w14:textId="1EF28B87" w:rsidR="00D6031E" w:rsidRPr="00B57E92" w:rsidRDefault="00D6031E" w:rsidP="00E039EB">
            <w:pPr>
              <w:spacing w:line="20" w:lineRule="atLeast"/>
              <w:jc w:val="center"/>
            </w:pPr>
            <w:r w:rsidRPr="00B57E92">
              <w:t>Alicia Marrs, Anna Halligan</w:t>
            </w:r>
          </w:p>
        </w:tc>
        <w:tc>
          <w:tcPr>
            <w:tcW w:w="4140" w:type="dxa"/>
            <w:vAlign w:val="center"/>
          </w:tcPr>
          <w:p w14:paraId="08234EF4" w14:textId="36F3F537" w:rsidR="00BA5AAF" w:rsidRPr="00BA5AAF" w:rsidRDefault="00BA5AAF" w:rsidP="00E039EB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Incomplete.</w:t>
            </w:r>
          </w:p>
          <w:p w14:paraId="709CD6BE" w14:textId="77777777" w:rsidR="00BA5AAF" w:rsidRDefault="00BA5AAF" w:rsidP="00E039EB">
            <w:pPr>
              <w:spacing w:line="20" w:lineRule="atLeast"/>
              <w:jc w:val="center"/>
            </w:pPr>
          </w:p>
          <w:p w14:paraId="742F658A" w14:textId="4D988E6D" w:rsidR="00003CDF" w:rsidRPr="00003CDF" w:rsidRDefault="00BA5AAF" w:rsidP="00E039EB">
            <w:pPr>
              <w:spacing w:line="20" w:lineRule="atLeast"/>
              <w:jc w:val="center"/>
              <w:rPr>
                <w:i/>
              </w:rPr>
            </w:pPr>
            <w:r>
              <w:t>Funding was not received by any of the NFHP FHPs through the MSCG program this year. This project has been put on hold pending other funding options.</w:t>
            </w:r>
          </w:p>
        </w:tc>
      </w:tr>
      <w:tr w:rsidR="004975FE" w:rsidRPr="00B57E92" w14:paraId="28E4F2E4" w14:textId="77777777" w:rsidTr="00C23B59">
        <w:trPr>
          <w:trHeight w:val="263"/>
        </w:trPr>
        <w:tc>
          <w:tcPr>
            <w:tcW w:w="5395" w:type="dxa"/>
            <w:shd w:val="clear" w:color="auto" w:fill="D9D9D9" w:themeFill="background1" w:themeFillShade="D9"/>
          </w:tcPr>
          <w:p w14:paraId="094946F8" w14:textId="4D071E10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GOAL #4: </w:t>
            </w:r>
            <w:r w:rsidRPr="00B57E92">
              <w:rPr>
                <w:rFonts w:asciiTheme="minorHAnsi" w:hAnsiTheme="minorHAnsi"/>
                <w:b/>
              </w:rPr>
              <w:t>Ensure NFHP-funded Forum project outcomes are available.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344786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FA8C431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87B9287" w14:textId="052FC7AB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7B0E8F0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</w:p>
        </w:tc>
      </w:tr>
      <w:tr w:rsidR="004975FE" w:rsidRPr="00B57E92" w14:paraId="2AE91B50" w14:textId="77777777" w:rsidTr="00C23B59">
        <w:trPr>
          <w:trHeight w:val="263"/>
        </w:trPr>
        <w:tc>
          <w:tcPr>
            <w:tcW w:w="5395" w:type="dxa"/>
          </w:tcPr>
          <w:p w14:paraId="7246D50A" w14:textId="6AABE633" w:rsidR="004975FE" w:rsidRPr="00B57E92" w:rsidRDefault="004975FE" w:rsidP="009B0D21">
            <w:r w:rsidRPr="00B57E92">
              <w:rPr>
                <w:b/>
              </w:rPr>
              <w:t xml:space="preserve">Task 1.1: </w:t>
            </w:r>
            <w:r w:rsidR="007873AE" w:rsidRPr="00B57E92">
              <w:rPr>
                <w:rFonts w:asciiTheme="minorHAnsi" w:hAnsiTheme="minorHAnsi" w:cs="Arial"/>
              </w:rPr>
              <w:t xml:space="preserve">Solicit biennial updates on Forum-funded projects, and </w:t>
            </w:r>
            <w:r w:rsidR="009B0D21" w:rsidRPr="00B57E92">
              <w:rPr>
                <w:rFonts w:asciiTheme="minorHAnsi" w:hAnsiTheme="minorHAnsi" w:cs="Arial"/>
              </w:rPr>
              <w:t>update Forum public website</w:t>
            </w:r>
            <w:r w:rsidR="007017F5" w:rsidRPr="00B57E92">
              <w:rPr>
                <w:rFonts w:asciiTheme="minorHAnsi" w:hAnsiTheme="minorHAnsi" w:cs="Arial"/>
              </w:rPr>
              <w:t xml:space="preserve"> and intranet.</w:t>
            </w:r>
          </w:p>
        </w:tc>
        <w:tc>
          <w:tcPr>
            <w:tcW w:w="1440" w:type="dxa"/>
            <w:vAlign w:val="center"/>
          </w:tcPr>
          <w:p w14:paraId="2267D406" w14:textId="7841680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Twice Annually</w:t>
            </w:r>
            <w:r w:rsidR="00A16CE9">
              <w:t xml:space="preserve"> (May &amp; November)</w:t>
            </w:r>
          </w:p>
        </w:tc>
        <w:tc>
          <w:tcPr>
            <w:tcW w:w="1350" w:type="dxa"/>
            <w:vAlign w:val="center"/>
          </w:tcPr>
          <w:p w14:paraId="043DB988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4F035798" w14:textId="04DC7D6D" w:rsidR="004975FE" w:rsidRPr="00B57E92" w:rsidRDefault="00F540A3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78EFFD5A" w14:textId="6E5367BE" w:rsidR="00BB0DFB" w:rsidRPr="00BA5AAF" w:rsidRDefault="00BB0DFB" w:rsidP="00E039EB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BA5AAF">
              <w:rPr>
                <w:b/>
                <w:color w:val="000000" w:themeColor="text1"/>
              </w:rPr>
              <w:t xml:space="preserve"> Ongoing. </w:t>
            </w:r>
          </w:p>
          <w:p w14:paraId="10BFD58B" w14:textId="77777777" w:rsidR="00EF0BFF" w:rsidRDefault="00EF0BFF" w:rsidP="00E039EB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39DBD72B" w14:textId="791B6178" w:rsidR="00BB0DFB" w:rsidRDefault="00B27C35" w:rsidP="00BB0DFB">
            <w:pPr>
              <w:spacing w:line="20" w:lineRule="atLeast"/>
              <w:jc w:val="center"/>
              <w:rPr>
                <w:color w:val="000000" w:themeColor="text1"/>
              </w:rPr>
            </w:pPr>
            <w:r w:rsidRPr="00B57E92">
              <w:rPr>
                <w:color w:val="000000" w:themeColor="text1"/>
              </w:rPr>
              <w:t xml:space="preserve">Alicia created a new JotForm and sent out emails requesting updates from </w:t>
            </w:r>
            <w:r w:rsidR="004020BF" w:rsidRPr="00B57E92">
              <w:rPr>
                <w:color w:val="000000" w:themeColor="text1"/>
              </w:rPr>
              <w:t>each of the projects. She is also creating a new spreadsheet to track these proj</w:t>
            </w:r>
            <w:r w:rsidR="007017F5" w:rsidRPr="00B57E92">
              <w:rPr>
                <w:color w:val="000000" w:themeColor="text1"/>
              </w:rPr>
              <w:t>ects (contact info, status etc</w:t>
            </w:r>
            <w:r w:rsidR="00BA5AAF">
              <w:rPr>
                <w:color w:val="000000" w:themeColor="text1"/>
              </w:rPr>
              <w:t>.</w:t>
            </w:r>
            <w:r w:rsidR="007017F5" w:rsidRPr="00B57E92">
              <w:rPr>
                <w:color w:val="000000" w:themeColor="text1"/>
              </w:rPr>
              <w:t>) and will post on intranet.</w:t>
            </w:r>
          </w:p>
          <w:p w14:paraId="6EB13B8B" w14:textId="77777777" w:rsidR="00CD7BFD" w:rsidRDefault="00CD7BFD" w:rsidP="00BB0DFB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4E443D1B" w14:textId="14011728" w:rsidR="00CD7BFD" w:rsidRPr="00BB0DFB" w:rsidRDefault="00CD7BFD" w:rsidP="00BB0DFB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decided to request progress updates three times/year (</w:t>
            </w:r>
            <w:r w:rsidR="00D47490">
              <w:rPr>
                <w:color w:val="000000" w:themeColor="text1"/>
              </w:rPr>
              <w:t>April 1, Aug 1, Dec 1) to correspond with USFWS and NFHP reporting requirements</w:t>
            </w:r>
          </w:p>
        </w:tc>
      </w:tr>
      <w:tr w:rsidR="00046539" w:rsidRPr="00B57E92" w14:paraId="4BF2565B" w14:textId="77777777" w:rsidTr="00C23B59">
        <w:trPr>
          <w:trHeight w:val="566"/>
        </w:trPr>
        <w:tc>
          <w:tcPr>
            <w:tcW w:w="5395" w:type="dxa"/>
          </w:tcPr>
          <w:p w14:paraId="1B75E129" w14:textId="29D7574A" w:rsidR="00046539" w:rsidRPr="00B57E92" w:rsidRDefault="00046539" w:rsidP="00E039EB">
            <w:pPr>
              <w:rPr>
                <w:b/>
              </w:rPr>
            </w:pPr>
            <w:r w:rsidRPr="00B57E92">
              <w:rPr>
                <w:b/>
              </w:rPr>
              <w:t xml:space="preserve">Task 1.2: </w:t>
            </w:r>
            <w:r w:rsidR="009B0D21" w:rsidRPr="00B57E92">
              <w:t xml:space="preserve">Create webpage on Forum intranet to house progress reports from NFHP-funded projects. </w:t>
            </w:r>
          </w:p>
        </w:tc>
        <w:tc>
          <w:tcPr>
            <w:tcW w:w="1440" w:type="dxa"/>
            <w:vAlign w:val="center"/>
          </w:tcPr>
          <w:p w14:paraId="144BA230" w14:textId="40E399DD" w:rsidR="00046539" w:rsidRPr="00B57E92" w:rsidRDefault="009B0D21" w:rsidP="007017F5">
            <w:pPr>
              <w:spacing w:line="20" w:lineRule="atLeast"/>
              <w:jc w:val="center"/>
            </w:pPr>
            <w:r w:rsidRPr="00B57E92">
              <w:t xml:space="preserve">January 2019 </w:t>
            </w:r>
          </w:p>
        </w:tc>
        <w:tc>
          <w:tcPr>
            <w:tcW w:w="1350" w:type="dxa"/>
            <w:vAlign w:val="center"/>
          </w:tcPr>
          <w:p w14:paraId="3499B912" w14:textId="0B5A2664" w:rsidR="00046539" w:rsidRPr="00B57E92" w:rsidRDefault="009B0D21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085DB2C5" w14:textId="1C7F76D7" w:rsidR="00046539" w:rsidRPr="00B57E92" w:rsidRDefault="009B0D21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12BFF40B" w14:textId="44ADB185" w:rsidR="00BA5AAF" w:rsidRPr="00BA5AAF" w:rsidRDefault="00BA5AAF" w:rsidP="00E039EB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Completed</w:t>
            </w:r>
          </w:p>
          <w:p w14:paraId="0C3ABE92" w14:textId="77777777" w:rsidR="00BA5AAF" w:rsidRDefault="00BA5AAF" w:rsidP="00E039EB">
            <w:pPr>
              <w:spacing w:line="20" w:lineRule="atLeast"/>
              <w:jc w:val="center"/>
            </w:pPr>
          </w:p>
          <w:p w14:paraId="0D9FF122" w14:textId="6901FC59" w:rsidR="00046539" w:rsidRPr="00B57E92" w:rsidRDefault="0018461D" w:rsidP="00E039EB">
            <w:pPr>
              <w:spacing w:line="20" w:lineRule="atLeast"/>
              <w:jc w:val="center"/>
            </w:pPr>
            <w:r>
              <w:t>Completed Jan 2019. Updating as progress reports are received.</w:t>
            </w:r>
          </w:p>
        </w:tc>
      </w:tr>
      <w:tr w:rsidR="004975FE" w:rsidRPr="00B57E92" w14:paraId="5D6D308F" w14:textId="77777777" w:rsidTr="00C23B59">
        <w:trPr>
          <w:trHeight w:val="566"/>
        </w:trPr>
        <w:tc>
          <w:tcPr>
            <w:tcW w:w="5395" w:type="dxa"/>
            <w:shd w:val="clear" w:color="auto" w:fill="D9D9D9" w:themeFill="background1" w:themeFillShade="D9"/>
          </w:tcPr>
          <w:p w14:paraId="4BC9921F" w14:textId="37CD83FA" w:rsidR="004975FE" w:rsidRPr="00B57E92" w:rsidRDefault="004975FE" w:rsidP="00E039EB">
            <w:pPr>
              <w:spacing w:line="20" w:lineRule="atLeast"/>
              <w:rPr>
                <w:b/>
              </w:rPr>
            </w:pPr>
            <w:r w:rsidRPr="00B57E92">
              <w:rPr>
                <w:b/>
              </w:rPr>
              <w:t xml:space="preserve">GOAL #5: </w:t>
            </w:r>
            <w:r w:rsidR="007873AE" w:rsidRPr="00B57E92">
              <w:rPr>
                <w:rFonts w:asciiTheme="minorHAnsi" w:hAnsiTheme="minorHAnsi" w:cs="Arial"/>
                <w:b/>
              </w:rPr>
              <w:t>Promote Forum products and deliverables.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EF782BC" w14:textId="77777777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rPr>
                <w:b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85F271C" w14:textId="77777777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Funding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56C3B96" w14:textId="47ADDA9D" w:rsidR="004975FE" w:rsidRPr="00B57E92" w:rsidRDefault="004975FE" w:rsidP="00E039EB">
            <w:pPr>
              <w:spacing w:line="20" w:lineRule="atLeast"/>
              <w:jc w:val="center"/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43697E0" w14:textId="743831B2" w:rsidR="004975FE" w:rsidRPr="00B57E92" w:rsidRDefault="004975FE" w:rsidP="00E039EB">
            <w:pPr>
              <w:spacing w:line="20" w:lineRule="atLeast"/>
              <w:jc w:val="center"/>
              <w:rPr>
                <w:b/>
              </w:rPr>
            </w:pPr>
            <w:r w:rsidRPr="00B57E92">
              <w:rPr>
                <w:b/>
              </w:rPr>
              <w:t>Status</w:t>
            </w:r>
            <w:r w:rsidR="009B0D21" w:rsidRPr="00B57E92">
              <w:rPr>
                <w:b/>
              </w:rPr>
              <w:t>/Comments</w:t>
            </w:r>
          </w:p>
        </w:tc>
      </w:tr>
      <w:tr w:rsidR="004975FE" w:rsidRPr="00B57E92" w14:paraId="22F1C058" w14:textId="77777777" w:rsidTr="00C23B59">
        <w:trPr>
          <w:trHeight w:val="575"/>
        </w:trPr>
        <w:tc>
          <w:tcPr>
            <w:tcW w:w="5395" w:type="dxa"/>
          </w:tcPr>
          <w:p w14:paraId="42590813" w14:textId="413D37C8" w:rsidR="004975FE" w:rsidRPr="00B57E92" w:rsidRDefault="004975FE" w:rsidP="00E039EB">
            <w:pPr>
              <w:ind w:left="60"/>
              <w:rPr>
                <w:rFonts w:ascii="Candara" w:hAnsi="Candara"/>
              </w:rPr>
            </w:pPr>
            <w:r w:rsidRPr="00B57E92">
              <w:rPr>
                <w:rFonts w:ascii="Candara" w:hAnsi="Candara"/>
                <w:b/>
              </w:rPr>
              <w:lastRenderedPageBreak/>
              <w:t xml:space="preserve">Task 1.1: </w:t>
            </w:r>
            <w:r w:rsidR="007873AE" w:rsidRPr="00B57E92">
              <w:rPr>
                <w:rFonts w:asciiTheme="minorHAnsi" w:hAnsiTheme="minorHAnsi" w:cs="Arial"/>
              </w:rPr>
              <w:t>Produce three</w:t>
            </w:r>
            <w:r w:rsidR="009B0D21" w:rsidRPr="00B57E92">
              <w:rPr>
                <w:rFonts w:asciiTheme="minorHAnsi" w:hAnsiTheme="minorHAnsi" w:cs="Arial"/>
              </w:rPr>
              <w:t xml:space="preserve"> monitoring case studies in 2019</w:t>
            </w:r>
          </w:p>
        </w:tc>
        <w:tc>
          <w:tcPr>
            <w:tcW w:w="1440" w:type="dxa"/>
            <w:vAlign w:val="center"/>
          </w:tcPr>
          <w:p w14:paraId="1006D1F7" w14:textId="0B847990" w:rsidR="004975FE" w:rsidRPr="00B57E92" w:rsidRDefault="007873AE" w:rsidP="00E039EB">
            <w:pPr>
              <w:spacing w:line="20" w:lineRule="atLeast"/>
              <w:jc w:val="center"/>
            </w:pPr>
            <w:r w:rsidRPr="00B57E92">
              <w:t>December 201</w:t>
            </w:r>
            <w:r w:rsidR="009B0D21" w:rsidRPr="00B57E92">
              <w:t>9</w:t>
            </w:r>
          </w:p>
        </w:tc>
        <w:tc>
          <w:tcPr>
            <w:tcW w:w="1350" w:type="dxa"/>
            <w:vAlign w:val="center"/>
          </w:tcPr>
          <w:p w14:paraId="70B1A70D" w14:textId="19CE9CEA" w:rsidR="004975FE" w:rsidRPr="00B57E92" w:rsidRDefault="007873A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6A629202" w14:textId="480118C2" w:rsidR="004975FE" w:rsidRPr="00B57E92" w:rsidRDefault="009B0D21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77B46CAF" w14:textId="7B0305C7" w:rsidR="00CD7BFD" w:rsidRPr="00BA5AAF" w:rsidRDefault="00CD7BFD" w:rsidP="00003CDF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BA5AAF">
              <w:rPr>
                <w:b/>
                <w:color w:val="000000" w:themeColor="text1"/>
              </w:rPr>
              <w:t xml:space="preserve">Incomplete. </w:t>
            </w:r>
          </w:p>
          <w:p w14:paraId="3E01A18D" w14:textId="77777777" w:rsidR="00CD7BFD" w:rsidRDefault="00CD7BFD" w:rsidP="00003CDF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62885355" w14:textId="2B2C03EF" w:rsidR="004975FE" w:rsidRPr="00B57E92" w:rsidRDefault="00CD7BFD" w:rsidP="00003CDF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Waiting on direction from the S&amp;D Committee.</w:t>
            </w:r>
          </w:p>
        </w:tc>
      </w:tr>
      <w:tr w:rsidR="007873AE" w:rsidRPr="00B57E92" w14:paraId="268472CA" w14:textId="77777777" w:rsidTr="00C23B59">
        <w:trPr>
          <w:trHeight w:val="263"/>
        </w:trPr>
        <w:tc>
          <w:tcPr>
            <w:tcW w:w="5395" w:type="dxa"/>
          </w:tcPr>
          <w:p w14:paraId="1E690E40" w14:textId="636F4A5B" w:rsidR="007873AE" w:rsidRPr="00B57E92" w:rsidRDefault="007873AE" w:rsidP="0018461D">
            <w:pPr>
              <w:ind w:left="60"/>
              <w:rPr>
                <w:rFonts w:ascii="Candara" w:hAnsi="Candara"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Task 1.2: </w:t>
            </w:r>
            <w:r w:rsidR="00C33CC6" w:rsidRPr="00B57E92">
              <w:rPr>
                <w:rFonts w:asciiTheme="minorHAnsi" w:hAnsiTheme="minorHAnsi" w:cs="Arial"/>
              </w:rPr>
              <w:t>Produce periodic</w:t>
            </w:r>
            <w:r w:rsidR="003A6CA9" w:rsidRPr="00B57E92">
              <w:rPr>
                <w:rFonts w:asciiTheme="minorHAnsi" w:hAnsiTheme="minorHAnsi" w:cs="Arial"/>
              </w:rPr>
              <w:t xml:space="preserve"> </w:t>
            </w:r>
            <w:r w:rsidR="0018461D">
              <w:rPr>
                <w:rFonts w:asciiTheme="minorHAnsi" w:hAnsiTheme="minorHAnsi" w:cs="Arial"/>
              </w:rPr>
              <w:t>email blasts/updates</w:t>
            </w:r>
            <w:r w:rsidR="003A6CA9" w:rsidRPr="00B57E92">
              <w:rPr>
                <w:rFonts w:asciiTheme="minorHAnsi" w:hAnsiTheme="minorHAnsi" w:cs="Arial"/>
              </w:rPr>
              <w:t xml:space="preserve"> to Forum listserv about Forum led products/activities, and those of Forum member organizations.</w:t>
            </w:r>
            <w:r w:rsidR="003A6CA9" w:rsidRPr="00B57E92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F547209" w14:textId="6B84107F" w:rsidR="007873AE" w:rsidRPr="00B57E92" w:rsidRDefault="007873AE" w:rsidP="00E039EB">
            <w:pPr>
              <w:spacing w:line="20" w:lineRule="atLeast"/>
              <w:jc w:val="center"/>
            </w:pPr>
            <w:r w:rsidRPr="00B57E92">
              <w:t>December 201</w:t>
            </w:r>
            <w:r w:rsidR="003A6CA9" w:rsidRPr="00B57E92">
              <w:t>9</w:t>
            </w:r>
          </w:p>
        </w:tc>
        <w:tc>
          <w:tcPr>
            <w:tcW w:w="1350" w:type="dxa"/>
            <w:vAlign w:val="center"/>
          </w:tcPr>
          <w:p w14:paraId="25A7935F" w14:textId="455A3D37" w:rsidR="007873AE" w:rsidRPr="00B57E92" w:rsidRDefault="007873AE" w:rsidP="00E039EB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28CD5DA8" w14:textId="10567FFA" w:rsidR="007873AE" w:rsidRPr="00B57E92" w:rsidRDefault="003A6CA9" w:rsidP="00E039EB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698ECE12" w14:textId="4F658706" w:rsidR="007873AE" w:rsidRPr="00BA5AAF" w:rsidRDefault="00C23B59" w:rsidP="00E039EB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BA5AAF">
              <w:rPr>
                <w:b/>
                <w:color w:val="000000" w:themeColor="text1"/>
              </w:rPr>
              <w:t>Ongoing.</w:t>
            </w:r>
            <w:r w:rsidR="003A6CA9" w:rsidRPr="00BA5AAF">
              <w:rPr>
                <w:b/>
                <w:color w:val="000000" w:themeColor="text1"/>
              </w:rPr>
              <w:t xml:space="preserve"> </w:t>
            </w:r>
          </w:p>
        </w:tc>
      </w:tr>
      <w:tr w:rsidR="007873AE" w:rsidRPr="00B57E92" w14:paraId="46E80168" w14:textId="77777777" w:rsidTr="00C23B59">
        <w:trPr>
          <w:trHeight w:val="263"/>
        </w:trPr>
        <w:tc>
          <w:tcPr>
            <w:tcW w:w="5395" w:type="dxa"/>
            <w:vAlign w:val="center"/>
          </w:tcPr>
          <w:p w14:paraId="6FDFF456" w14:textId="02A28FA7" w:rsidR="007873AE" w:rsidRPr="00B57E92" w:rsidRDefault="007873AE" w:rsidP="007873AE">
            <w:pPr>
              <w:ind w:left="60"/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  <w:b/>
              </w:rPr>
              <w:t>Task 1.3:</w:t>
            </w:r>
            <w:r w:rsidRPr="00B57E92">
              <w:rPr>
                <w:rFonts w:asciiTheme="minorHAnsi" w:hAnsiTheme="minorHAnsi" w:cs="Arial"/>
              </w:rPr>
              <w:t xml:space="preserve"> Introduce </w:t>
            </w:r>
            <w:proofErr w:type="spellStart"/>
            <w:r w:rsidR="000B0621" w:rsidRPr="00B57E92">
              <w:rPr>
                <w:rFonts w:asciiTheme="minorHAnsi" w:hAnsiTheme="minorHAnsi" w:cs="Arial"/>
              </w:rPr>
              <w:t>FISH</w:t>
            </w:r>
            <w:r w:rsidR="000B0621" w:rsidRPr="00B57E92">
              <w:rPr>
                <w:rFonts w:asciiTheme="minorHAnsi" w:hAnsiTheme="minorHAnsi" w:cs="Arial"/>
                <w:i/>
              </w:rPr>
              <w:t>Pass</w:t>
            </w:r>
            <w:proofErr w:type="spellEnd"/>
            <w:r w:rsidRPr="00B57E92">
              <w:rPr>
                <w:rFonts w:asciiTheme="minorHAnsi" w:hAnsiTheme="minorHAnsi" w:cs="Arial"/>
              </w:rPr>
              <w:t xml:space="preserve"> to fish passage remediation experts throughout the United States, with a focus on California, once production of the online tool is complete</w:t>
            </w:r>
          </w:p>
          <w:p w14:paraId="7DAD765B" w14:textId="77777777" w:rsidR="003A6CA9" w:rsidRPr="00B57E92" w:rsidRDefault="003A6CA9" w:rsidP="007873AE">
            <w:pPr>
              <w:ind w:left="60"/>
              <w:rPr>
                <w:rFonts w:asciiTheme="minorHAnsi" w:hAnsiTheme="minorHAnsi" w:cs="Arial"/>
                <w:b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          Task 1.3(a): </w:t>
            </w:r>
            <w:r w:rsidRPr="00B57E92">
              <w:rPr>
                <w:rFonts w:asciiTheme="minorHAnsi" w:hAnsiTheme="minorHAnsi" w:cs="Arial"/>
              </w:rPr>
              <w:t>Webinars</w:t>
            </w:r>
          </w:p>
          <w:p w14:paraId="2F25FC6E" w14:textId="1508D5F3" w:rsidR="003A6CA9" w:rsidRPr="00B57E92" w:rsidRDefault="003A6CA9" w:rsidP="007873AE">
            <w:pPr>
              <w:ind w:left="60"/>
              <w:rPr>
                <w:rFonts w:asciiTheme="minorHAnsi" w:hAnsiTheme="minorHAnsi" w:cs="Arial"/>
                <w:b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          Task 1.3(b): </w:t>
            </w:r>
            <w:r w:rsidRPr="00B57E92">
              <w:rPr>
                <w:rFonts w:asciiTheme="minorHAnsi" w:hAnsiTheme="minorHAnsi" w:cs="Arial"/>
              </w:rPr>
              <w:t>Targeted training roadshow</w:t>
            </w:r>
          </w:p>
        </w:tc>
        <w:tc>
          <w:tcPr>
            <w:tcW w:w="1440" w:type="dxa"/>
            <w:vAlign w:val="center"/>
          </w:tcPr>
          <w:p w14:paraId="5F51DF07" w14:textId="23B32791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rFonts w:asciiTheme="minorHAnsi" w:hAnsiTheme="minorHAnsi" w:cs="Arial"/>
              </w:rPr>
              <w:t>December 201</w:t>
            </w:r>
            <w:r w:rsidR="000D14BD" w:rsidRPr="00B57E92">
              <w:rPr>
                <w:rFonts w:asciiTheme="minorHAnsi" w:hAnsiTheme="minorHAnsi" w:cs="Arial"/>
              </w:rPr>
              <w:t>9</w:t>
            </w:r>
          </w:p>
        </w:tc>
        <w:tc>
          <w:tcPr>
            <w:tcW w:w="1350" w:type="dxa"/>
            <w:vAlign w:val="center"/>
          </w:tcPr>
          <w:p w14:paraId="62E5EBEE" w14:textId="29114ABD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2998E1E1" w14:textId="29C54F6B" w:rsidR="007873AE" w:rsidRPr="00B57E92" w:rsidRDefault="000D14BD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3832B9A8" w14:textId="5527C28A" w:rsidR="00BA5AAF" w:rsidRPr="00BA5AAF" w:rsidRDefault="00BA5AAF" w:rsidP="00384A5B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BA5AAF">
              <w:rPr>
                <w:b/>
                <w:color w:val="000000" w:themeColor="text1"/>
              </w:rPr>
              <w:t>Completed.</w:t>
            </w:r>
          </w:p>
          <w:p w14:paraId="352858BF" w14:textId="77777777" w:rsidR="00BA5AAF" w:rsidRDefault="00BA5AAF" w:rsidP="00384A5B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33F7D701" w14:textId="0D09344E" w:rsidR="00CD7BFD" w:rsidRDefault="00CD7BFD" w:rsidP="00384A5B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7017F5" w:rsidRPr="00B57E92">
              <w:rPr>
                <w:color w:val="000000" w:themeColor="text1"/>
              </w:rPr>
              <w:t xml:space="preserve">ollout strategy has been developed. </w:t>
            </w:r>
          </w:p>
          <w:p w14:paraId="0B1B02D8" w14:textId="77777777" w:rsidR="00CD7BFD" w:rsidRDefault="00CD7BFD" w:rsidP="00384A5B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743BFCF4" w14:textId="0FC32ABD" w:rsidR="00CD7BFD" w:rsidRDefault="00384A5B" w:rsidP="00CD7BFD">
            <w:pPr>
              <w:spacing w:line="20" w:lineRule="atLeas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Ecotrust</w:t>
            </w:r>
            <w:proofErr w:type="spellEnd"/>
            <w:r>
              <w:rPr>
                <w:color w:val="000000" w:themeColor="text1"/>
              </w:rPr>
              <w:t xml:space="preserve"> handed off the tool to PSMFC and the S&amp;D Committee</w:t>
            </w:r>
            <w:r w:rsidR="00CD7BFD">
              <w:rPr>
                <w:color w:val="000000" w:themeColor="text1"/>
              </w:rPr>
              <w:t xml:space="preserve"> and FPWG worked to refine</w:t>
            </w:r>
            <w:r>
              <w:rPr>
                <w:color w:val="000000" w:themeColor="text1"/>
              </w:rPr>
              <w:t xml:space="preserve"> it for release </w:t>
            </w:r>
            <w:r w:rsidR="00CD7BFD">
              <w:rPr>
                <w:color w:val="000000" w:themeColor="text1"/>
              </w:rPr>
              <w:t>Oct</w:t>
            </w:r>
            <w:r>
              <w:rPr>
                <w:color w:val="000000" w:themeColor="text1"/>
              </w:rPr>
              <w:t xml:space="preserve"> 2019.</w:t>
            </w:r>
            <w:r w:rsidR="003A6CA9" w:rsidRPr="00B57E92">
              <w:rPr>
                <w:color w:val="000000" w:themeColor="text1"/>
              </w:rPr>
              <w:t xml:space="preserve"> </w:t>
            </w:r>
          </w:p>
          <w:p w14:paraId="660CCF26" w14:textId="77777777" w:rsidR="00CD7BFD" w:rsidRDefault="00CD7BFD" w:rsidP="00CD7BFD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691E3519" w14:textId="4E222A72" w:rsidR="00CD7BFD" w:rsidRPr="00B57E92" w:rsidRDefault="00CD7BFD" w:rsidP="00CD7BFD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October 24 webinar conducted. More than 40 participants and recording </w:t>
            </w:r>
            <w:proofErr w:type="gramStart"/>
            <w:r>
              <w:rPr>
                <w:color w:val="000000" w:themeColor="text1"/>
              </w:rPr>
              <w:t>is</w:t>
            </w:r>
            <w:proofErr w:type="gramEnd"/>
            <w:r>
              <w:rPr>
                <w:color w:val="000000" w:themeColor="text1"/>
              </w:rPr>
              <w:t xml:space="preserve"> posted on Forum website.</w:t>
            </w:r>
          </w:p>
        </w:tc>
      </w:tr>
      <w:tr w:rsidR="007873AE" w:rsidRPr="00B57E92" w14:paraId="31BA96C6" w14:textId="77777777" w:rsidTr="00C23B59">
        <w:trPr>
          <w:trHeight w:val="263"/>
        </w:trPr>
        <w:tc>
          <w:tcPr>
            <w:tcW w:w="5395" w:type="dxa"/>
            <w:vAlign w:val="center"/>
          </w:tcPr>
          <w:p w14:paraId="30BD0061" w14:textId="5C0F6569" w:rsidR="007873AE" w:rsidRPr="00B57E92" w:rsidRDefault="007873AE" w:rsidP="007873AE">
            <w:pPr>
              <w:ind w:left="60"/>
              <w:rPr>
                <w:rFonts w:asciiTheme="minorHAnsi" w:hAnsiTheme="minorHAnsi" w:cs="Arial"/>
                <w:b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Task 1.4: </w:t>
            </w:r>
            <w:r w:rsidRPr="00B57E92">
              <w:rPr>
                <w:rFonts w:asciiTheme="minorHAnsi" w:hAnsiTheme="minorHAnsi" w:cs="Arial"/>
              </w:rPr>
              <w:t xml:space="preserve">Produce an annual report describing </w:t>
            </w:r>
            <w:r w:rsidR="00665E12" w:rsidRPr="00B57E92">
              <w:rPr>
                <w:rFonts w:asciiTheme="minorHAnsi" w:hAnsiTheme="minorHAnsi" w:cs="Arial"/>
              </w:rPr>
              <w:t xml:space="preserve">the Forum’s work to advance </w:t>
            </w:r>
            <w:r w:rsidRPr="00B57E92">
              <w:rPr>
                <w:rFonts w:asciiTheme="minorHAnsi" w:hAnsiTheme="minorHAnsi" w:cs="Arial"/>
              </w:rPr>
              <w:t>fish passage barrier remediation accomplishments in California</w:t>
            </w:r>
          </w:p>
        </w:tc>
        <w:tc>
          <w:tcPr>
            <w:tcW w:w="1440" w:type="dxa"/>
            <w:vAlign w:val="center"/>
          </w:tcPr>
          <w:p w14:paraId="5DC456A3" w14:textId="2A578FD0" w:rsidR="007873AE" w:rsidRPr="00B57E92" w:rsidRDefault="007873AE" w:rsidP="007873AE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</w:rPr>
              <w:t>December 201</w:t>
            </w:r>
            <w:r w:rsidR="00085001" w:rsidRPr="00B57E92">
              <w:rPr>
                <w:rFonts w:asciiTheme="minorHAnsi" w:hAnsiTheme="minorHAnsi" w:cs="Arial"/>
              </w:rPr>
              <w:t>9/January 2020</w:t>
            </w:r>
          </w:p>
        </w:tc>
        <w:tc>
          <w:tcPr>
            <w:tcW w:w="1350" w:type="dxa"/>
            <w:vAlign w:val="center"/>
          </w:tcPr>
          <w:p w14:paraId="503C9D68" w14:textId="4BB5AE7C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406F71BA" w14:textId="422A6A7B" w:rsidR="007873AE" w:rsidRPr="00B57E92" w:rsidRDefault="00085001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655439B2" w14:textId="319C0A5C" w:rsidR="00BA5AAF" w:rsidRPr="00BA5AAF" w:rsidRDefault="00BA5AAF" w:rsidP="007873AE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BA5AAF">
              <w:rPr>
                <w:b/>
                <w:color w:val="000000" w:themeColor="text1"/>
              </w:rPr>
              <w:t>Completed.</w:t>
            </w:r>
          </w:p>
          <w:p w14:paraId="1D52F5FB" w14:textId="77777777" w:rsidR="00BA5AAF" w:rsidRDefault="00BA5AAF" w:rsidP="007873AE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0E6AC956" w14:textId="6B364DC9" w:rsidR="007873AE" w:rsidRPr="00B57E92" w:rsidRDefault="007017F5" w:rsidP="007873AE">
            <w:pPr>
              <w:spacing w:line="20" w:lineRule="atLeast"/>
              <w:jc w:val="center"/>
              <w:rPr>
                <w:color w:val="5F497A" w:themeColor="accent4" w:themeShade="BF"/>
              </w:rPr>
            </w:pPr>
            <w:r w:rsidRPr="00B57E92">
              <w:rPr>
                <w:color w:val="000000" w:themeColor="text1"/>
              </w:rPr>
              <w:t xml:space="preserve">2018 report </w:t>
            </w:r>
            <w:r w:rsidR="00CD7BFD">
              <w:rPr>
                <w:color w:val="000000" w:themeColor="text1"/>
              </w:rPr>
              <w:t>was</w:t>
            </w:r>
            <w:r w:rsidRPr="00B57E92">
              <w:rPr>
                <w:color w:val="000000" w:themeColor="text1"/>
              </w:rPr>
              <w:t xml:space="preserve"> developed using last year’s template.</w:t>
            </w:r>
          </w:p>
        </w:tc>
      </w:tr>
      <w:tr w:rsidR="003A6CA9" w:rsidRPr="00B57E92" w14:paraId="4EBF7815" w14:textId="77777777" w:rsidTr="00C23B59">
        <w:trPr>
          <w:trHeight w:val="263"/>
        </w:trPr>
        <w:tc>
          <w:tcPr>
            <w:tcW w:w="5395" w:type="dxa"/>
            <w:vAlign w:val="center"/>
          </w:tcPr>
          <w:p w14:paraId="6EE36975" w14:textId="20BA1B5C" w:rsidR="003A6CA9" w:rsidRPr="00B57E92" w:rsidRDefault="003A6CA9" w:rsidP="007873AE">
            <w:pPr>
              <w:ind w:left="60"/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  <w:b/>
              </w:rPr>
              <w:t xml:space="preserve">Task 1.5: </w:t>
            </w:r>
            <w:r w:rsidRPr="00B57E92">
              <w:rPr>
                <w:rFonts w:asciiTheme="minorHAnsi" w:hAnsiTheme="minorHAnsi" w:cs="Arial"/>
              </w:rPr>
              <w:t>Nominate a project to 2019 NFHP Waters to Watch. If selected develop/execute outreach strategy to promote project and its partners.</w:t>
            </w:r>
          </w:p>
        </w:tc>
        <w:tc>
          <w:tcPr>
            <w:tcW w:w="1440" w:type="dxa"/>
            <w:vAlign w:val="center"/>
          </w:tcPr>
          <w:p w14:paraId="2551A47E" w14:textId="1EB85FD5" w:rsidR="003A6CA9" w:rsidRPr="00B57E92" w:rsidRDefault="003A6CA9" w:rsidP="007873AE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 w:rsidRPr="00B57E92">
              <w:rPr>
                <w:rFonts w:asciiTheme="minorHAnsi" w:hAnsiTheme="minorHAnsi" w:cs="Arial"/>
              </w:rPr>
              <w:t>December 2019</w:t>
            </w:r>
          </w:p>
        </w:tc>
        <w:tc>
          <w:tcPr>
            <w:tcW w:w="1350" w:type="dxa"/>
            <w:vAlign w:val="center"/>
          </w:tcPr>
          <w:p w14:paraId="48203A55" w14:textId="0DA3CDD6" w:rsidR="003A6CA9" w:rsidRPr="00B57E92" w:rsidRDefault="007017F5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176AB070" w14:textId="63D29564" w:rsidR="003A6CA9" w:rsidRPr="00B57E92" w:rsidRDefault="003A6CA9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7B2AD415" w14:textId="77777777" w:rsidR="00003CDF" w:rsidRPr="00003CDF" w:rsidRDefault="00003CDF" w:rsidP="007873AE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003CDF">
              <w:rPr>
                <w:b/>
                <w:color w:val="000000" w:themeColor="text1"/>
              </w:rPr>
              <w:t>Completed</w:t>
            </w:r>
          </w:p>
          <w:p w14:paraId="72FF7F31" w14:textId="6B24F53E" w:rsidR="003A6CA9" w:rsidRPr="00B57E92" w:rsidRDefault="00003CDF" w:rsidP="007873AE">
            <w:pPr>
              <w:spacing w:line="20" w:lineRule="atLeast"/>
              <w:jc w:val="center"/>
              <w:rPr>
                <w:color w:val="5F497A" w:themeColor="accent4" w:themeShade="BF"/>
              </w:rPr>
            </w:pPr>
            <w:r>
              <w:rPr>
                <w:color w:val="000000" w:themeColor="text1"/>
              </w:rPr>
              <w:t>Per the Forum’s nomination, Alicia submitted Upper Green Valley Creek and it was selected to the 2019 Waters to Watch. It was announced July 2019 and amplified by CF</w:t>
            </w:r>
            <w:r w:rsidR="00BA5229">
              <w:rPr>
                <w:color w:val="000000" w:themeColor="text1"/>
              </w:rPr>
              <w:t xml:space="preserve">PF partners (USFWS SW &amp; </w:t>
            </w:r>
            <w:proofErr w:type="spellStart"/>
            <w:r w:rsidR="00BA5229">
              <w:rPr>
                <w:color w:val="000000" w:themeColor="text1"/>
              </w:rPr>
              <w:t>CalTrout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</w:tr>
      <w:tr w:rsidR="00313DA2" w:rsidRPr="00B57E92" w14:paraId="7E23DB69" w14:textId="77777777" w:rsidTr="00C23B59">
        <w:trPr>
          <w:trHeight w:val="263"/>
        </w:trPr>
        <w:tc>
          <w:tcPr>
            <w:tcW w:w="5395" w:type="dxa"/>
            <w:vAlign w:val="center"/>
          </w:tcPr>
          <w:p w14:paraId="352903AD" w14:textId="35172F14" w:rsidR="00313DA2" w:rsidRPr="00313DA2" w:rsidRDefault="00313DA2" w:rsidP="007873AE">
            <w:pPr>
              <w:ind w:left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1.6: </w:t>
            </w:r>
            <w:r>
              <w:rPr>
                <w:rFonts w:asciiTheme="minorHAnsi" w:hAnsiTheme="minorHAnsi" w:cs="Arial"/>
              </w:rPr>
              <w:t>Evaluate current Forum outreach materials (</w:t>
            </w:r>
            <w:proofErr w:type="spellStart"/>
            <w:r>
              <w:rPr>
                <w:rFonts w:asciiTheme="minorHAnsi" w:hAnsiTheme="minorHAnsi" w:cs="Arial"/>
              </w:rPr>
              <w:t>ie</w:t>
            </w:r>
            <w:proofErr w:type="spellEnd"/>
            <w:r w:rsidR="00B07709">
              <w:rPr>
                <w:rFonts w:asciiTheme="minorHAnsi" w:hAnsiTheme="minorHAnsi" w:cs="Arial"/>
              </w:rPr>
              <w:t xml:space="preserve"> branding/style guide,</w:t>
            </w:r>
            <w:r>
              <w:rPr>
                <w:rFonts w:asciiTheme="minorHAnsi" w:hAnsiTheme="minorHAnsi" w:cs="Arial"/>
              </w:rPr>
              <w:t xml:space="preserve"> fact sheet, handouts) and update as needed.</w:t>
            </w:r>
          </w:p>
        </w:tc>
        <w:tc>
          <w:tcPr>
            <w:tcW w:w="1440" w:type="dxa"/>
            <w:vAlign w:val="center"/>
          </w:tcPr>
          <w:p w14:paraId="017ED693" w14:textId="700CCAF9" w:rsidR="00313DA2" w:rsidRPr="00B57E92" w:rsidRDefault="00BA5229" w:rsidP="007873AE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Fall</w:t>
            </w:r>
            <w:r w:rsidR="00313DA2">
              <w:rPr>
                <w:rFonts w:asciiTheme="minorHAnsi" w:hAnsiTheme="minorHAnsi" w:cs="Arial"/>
              </w:rPr>
              <w:t xml:space="preserve"> 2019</w:t>
            </w:r>
          </w:p>
        </w:tc>
        <w:tc>
          <w:tcPr>
            <w:tcW w:w="1350" w:type="dxa"/>
            <w:vAlign w:val="center"/>
          </w:tcPr>
          <w:p w14:paraId="79FA66E4" w14:textId="3D6212CD" w:rsidR="00313DA2" w:rsidRPr="00B57E92" w:rsidRDefault="00313DA2" w:rsidP="007873AE">
            <w:pPr>
              <w:spacing w:line="20" w:lineRule="atLeast"/>
              <w:jc w:val="center"/>
            </w:pPr>
            <w:r>
              <w:t>TBD</w:t>
            </w:r>
          </w:p>
        </w:tc>
        <w:tc>
          <w:tcPr>
            <w:tcW w:w="2070" w:type="dxa"/>
            <w:vAlign w:val="center"/>
          </w:tcPr>
          <w:p w14:paraId="164A4074" w14:textId="265BDDA0" w:rsidR="00313DA2" w:rsidRPr="00B57E92" w:rsidRDefault="00313DA2" w:rsidP="007873AE">
            <w:pPr>
              <w:spacing w:line="20" w:lineRule="atLeast"/>
              <w:jc w:val="center"/>
            </w:pPr>
            <w:r>
              <w:t>Alicia Marrs</w:t>
            </w:r>
          </w:p>
        </w:tc>
        <w:tc>
          <w:tcPr>
            <w:tcW w:w="4140" w:type="dxa"/>
            <w:vAlign w:val="center"/>
          </w:tcPr>
          <w:p w14:paraId="27ED4369" w14:textId="09F5E3DF" w:rsidR="00BA5AAF" w:rsidRPr="00BA5AAF" w:rsidRDefault="00BA5AAF" w:rsidP="007873AE">
            <w:pPr>
              <w:spacing w:line="20" w:lineRule="atLeast"/>
              <w:jc w:val="center"/>
              <w:rPr>
                <w:b/>
                <w:color w:val="000000" w:themeColor="text1"/>
              </w:rPr>
            </w:pPr>
            <w:r w:rsidRPr="00BA5AAF">
              <w:rPr>
                <w:b/>
                <w:color w:val="000000" w:themeColor="text1"/>
              </w:rPr>
              <w:t>Ongoing.</w:t>
            </w:r>
          </w:p>
          <w:p w14:paraId="31BE64E1" w14:textId="77777777" w:rsidR="00BA5AAF" w:rsidRDefault="00BA5AAF" w:rsidP="007873AE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08F5455D" w14:textId="4922CABC" w:rsidR="00BA5AAF" w:rsidRDefault="00B07709" w:rsidP="007873AE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Alicia created a new interim fact sheet for use at SRF</w:t>
            </w:r>
            <w:r w:rsidR="00BA5AAF">
              <w:rPr>
                <w:color w:val="000000" w:themeColor="text1"/>
              </w:rPr>
              <w:t xml:space="preserve"> and has updated periodically. Alex created some youth focused outreach materials for the Coleman National Hatchery Fish Festival in October.</w:t>
            </w:r>
          </w:p>
          <w:p w14:paraId="01576A8C" w14:textId="77777777" w:rsidR="00BA5AAF" w:rsidRDefault="00BA5AAF" w:rsidP="007873AE">
            <w:pPr>
              <w:spacing w:line="20" w:lineRule="atLeast"/>
              <w:jc w:val="center"/>
              <w:rPr>
                <w:color w:val="000000" w:themeColor="text1"/>
              </w:rPr>
            </w:pPr>
          </w:p>
          <w:p w14:paraId="39975851" w14:textId="4472C0B3" w:rsidR="00313DA2" w:rsidRPr="00B57E92" w:rsidRDefault="00B07709" w:rsidP="007873AE">
            <w:pPr>
              <w:spacing w:line="20" w:lineRule="atLeast"/>
              <w:jc w:val="center"/>
              <w:rPr>
                <w:color w:val="5F497A" w:themeColor="accent4" w:themeShade="BF"/>
              </w:rPr>
            </w:pPr>
            <w:r>
              <w:rPr>
                <w:color w:val="000000" w:themeColor="text1"/>
              </w:rPr>
              <w:lastRenderedPageBreak/>
              <w:t xml:space="preserve">Considering developing a style guide before developing other formal outreach materials. </w:t>
            </w:r>
          </w:p>
        </w:tc>
      </w:tr>
      <w:tr w:rsidR="007873AE" w:rsidRPr="00B57E92" w14:paraId="7248BE82" w14:textId="77777777" w:rsidTr="00C23B59">
        <w:trPr>
          <w:trHeight w:val="263"/>
        </w:trPr>
        <w:tc>
          <w:tcPr>
            <w:tcW w:w="5395" w:type="dxa"/>
            <w:shd w:val="clear" w:color="auto" w:fill="D9D9D9" w:themeFill="background1" w:themeFillShade="D9"/>
          </w:tcPr>
          <w:p w14:paraId="2F6CA8FE" w14:textId="7E2CF6D0" w:rsidR="007873AE" w:rsidRPr="00B57E92" w:rsidRDefault="007873AE" w:rsidP="007873AE">
            <w:r w:rsidRPr="00B57E92">
              <w:rPr>
                <w:b/>
              </w:rPr>
              <w:lastRenderedPageBreak/>
              <w:t xml:space="preserve">GOAL #6: </w:t>
            </w:r>
            <w:r w:rsidRPr="00B57E92">
              <w:rPr>
                <w:rFonts w:asciiTheme="minorHAnsi" w:hAnsiTheme="minorHAnsi" w:cs="Arial"/>
                <w:b/>
              </w:rPr>
              <w:t>Goal #6: Collaborate with the Pacific lamprey FHP</w:t>
            </w:r>
            <w:r w:rsidR="00085001" w:rsidRPr="00B57E92">
              <w:rPr>
                <w:rFonts w:asciiTheme="minorHAnsi" w:hAnsiTheme="minorHAnsi" w:cs="Arial"/>
                <w:b/>
              </w:rPr>
              <w:t xml:space="preserve"> (PLFHP)</w:t>
            </w:r>
            <w:r w:rsidRPr="00B57E92">
              <w:rPr>
                <w:rFonts w:asciiTheme="minorHAnsi" w:hAnsiTheme="minorHAnsi" w:cs="Arial"/>
                <w:b/>
              </w:rPr>
              <w:t>, PMEP and WNTI (and other coastal FHPs) to achieve mutual goals</w:t>
            </w:r>
            <w:r w:rsidRPr="00B57E92">
              <w:rPr>
                <w:rFonts w:ascii="Candara" w:hAnsi="Candara"/>
                <w:b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9BD483" w14:textId="77777777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34A74A" w14:textId="77777777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Funding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602ABE9" w14:textId="625341F9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O&amp;E Committee Contact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F89BDF2" w14:textId="77777777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rPr>
                <w:b/>
              </w:rPr>
              <w:t>Status</w:t>
            </w:r>
          </w:p>
        </w:tc>
      </w:tr>
      <w:tr w:rsidR="007873AE" w:rsidRPr="00B57E92" w14:paraId="13586A33" w14:textId="77777777" w:rsidTr="00C23B59">
        <w:trPr>
          <w:trHeight w:val="263"/>
        </w:trPr>
        <w:tc>
          <w:tcPr>
            <w:tcW w:w="5395" w:type="dxa"/>
          </w:tcPr>
          <w:p w14:paraId="6BC17A02" w14:textId="6D0DA9A6" w:rsidR="007873AE" w:rsidRPr="00B57E92" w:rsidRDefault="007873AE" w:rsidP="00085001">
            <w:pPr>
              <w:rPr>
                <w:b/>
              </w:rPr>
            </w:pPr>
            <w:r w:rsidRPr="00B57E92">
              <w:rPr>
                <w:rFonts w:ascii="Candara" w:hAnsi="Candara"/>
                <w:b/>
              </w:rPr>
              <w:t xml:space="preserve">Task 1.1. </w:t>
            </w:r>
            <w:r w:rsidR="00085001" w:rsidRPr="00B57E92">
              <w:rPr>
                <w:rFonts w:asciiTheme="minorHAnsi" w:hAnsiTheme="minorHAnsi" w:cs="Arial"/>
              </w:rPr>
              <w:t xml:space="preserve">Work with PLFHP to support First Pass </w:t>
            </w:r>
            <w:r w:rsidR="003A6CA9" w:rsidRPr="00B57E92">
              <w:rPr>
                <w:rFonts w:asciiTheme="minorHAnsi" w:hAnsiTheme="minorHAnsi" w:cs="Arial"/>
              </w:rPr>
              <w:t xml:space="preserve">Barrier Assessment for Pacific Lamprey </w:t>
            </w:r>
            <w:r w:rsidR="00313DA2">
              <w:rPr>
                <w:rFonts w:asciiTheme="minorHAnsi" w:hAnsiTheme="minorHAnsi" w:cs="Arial"/>
              </w:rPr>
              <w:t>in the Sacramento Basin project</w:t>
            </w:r>
          </w:p>
        </w:tc>
        <w:tc>
          <w:tcPr>
            <w:tcW w:w="1440" w:type="dxa"/>
            <w:vAlign w:val="center"/>
          </w:tcPr>
          <w:p w14:paraId="7872976F" w14:textId="624E9239" w:rsidR="007873AE" w:rsidRPr="00B57E92" w:rsidRDefault="00313DA2" w:rsidP="007873AE">
            <w:pPr>
              <w:spacing w:line="20" w:lineRule="atLeast"/>
              <w:jc w:val="center"/>
            </w:pPr>
            <w:r>
              <w:t>December 2019</w:t>
            </w:r>
          </w:p>
        </w:tc>
        <w:tc>
          <w:tcPr>
            <w:tcW w:w="1350" w:type="dxa"/>
            <w:vAlign w:val="center"/>
          </w:tcPr>
          <w:p w14:paraId="5F286F24" w14:textId="5EC4B60B" w:rsidR="007873AE" w:rsidRPr="00B57E92" w:rsidRDefault="00313DA2" w:rsidP="007873AE">
            <w:pPr>
              <w:spacing w:line="20" w:lineRule="atLeast"/>
              <w:jc w:val="center"/>
            </w:pPr>
            <w:r>
              <w:t>TBD</w:t>
            </w:r>
          </w:p>
        </w:tc>
        <w:tc>
          <w:tcPr>
            <w:tcW w:w="2070" w:type="dxa"/>
            <w:vAlign w:val="center"/>
          </w:tcPr>
          <w:p w14:paraId="2D3C8E9F" w14:textId="419D926C" w:rsidR="007873AE" w:rsidRPr="00B57E92" w:rsidRDefault="003A6CA9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2FF8116B" w14:textId="77777777" w:rsidR="00BA5AAF" w:rsidRDefault="00BA5AAF" w:rsidP="007873AE">
            <w:pPr>
              <w:spacing w:line="20" w:lineRule="atLeast"/>
              <w:jc w:val="center"/>
            </w:pPr>
          </w:p>
          <w:p w14:paraId="3AB873F9" w14:textId="72E8184A" w:rsidR="00BA5AAF" w:rsidRPr="00BA5AAF" w:rsidRDefault="00BA5AAF" w:rsidP="007873AE">
            <w:pPr>
              <w:spacing w:line="20" w:lineRule="atLeast"/>
              <w:jc w:val="center"/>
              <w:rPr>
                <w:b/>
              </w:rPr>
            </w:pPr>
            <w:r w:rsidRPr="00BA5AAF">
              <w:rPr>
                <w:b/>
              </w:rPr>
              <w:t>Partially Complete.</w:t>
            </w:r>
          </w:p>
          <w:p w14:paraId="7D47B21A" w14:textId="77777777" w:rsidR="00BA5AAF" w:rsidRDefault="00BA5AAF" w:rsidP="007873AE">
            <w:pPr>
              <w:spacing w:line="20" w:lineRule="atLeast"/>
              <w:jc w:val="center"/>
            </w:pPr>
          </w:p>
          <w:p w14:paraId="07383BBD" w14:textId="4CF8BBC1" w:rsidR="007873AE" w:rsidRPr="00B57E92" w:rsidRDefault="00BA5AAF" w:rsidP="007873AE">
            <w:pPr>
              <w:spacing w:line="20" w:lineRule="atLeast"/>
              <w:jc w:val="center"/>
            </w:pPr>
            <w:r>
              <w:t xml:space="preserve">The </w:t>
            </w:r>
            <w:r w:rsidR="003310BF">
              <w:t>Forum</w:t>
            </w:r>
            <w:r>
              <w:t xml:space="preserve"> decided to</w:t>
            </w:r>
            <w:r w:rsidR="003310BF">
              <w:t xml:space="preserve"> fund</w:t>
            </w:r>
            <w:r>
              <w:t xml:space="preserve"> a portion of this project with</w:t>
            </w:r>
            <w:r w:rsidR="003310BF">
              <w:t xml:space="preserve"> the additional FY19 NFHP funds.</w:t>
            </w:r>
            <w:r>
              <w:t xml:space="preserve"> This project has been dogeared for additional funding if/when the Forum has funding available in 2020.</w:t>
            </w:r>
          </w:p>
        </w:tc>
      </w:tr>
      <w:tr w:rsidR="007873AE" w:rsidRPr="00B57E92" w14:paraId="7D73F8EF" w14:textId="77777777" w:rsidTr="00C23B59">
        <w:trPr>
          <w:trHeight w:val="263"/>
        </w:trPr>
        <w:tc>
          <w:tcPr>
            <w:tcW w:w="5395" w:type="dxa"/>
          </w:tcPr>
          <w:p w14:paraId="46690057" w14:textId="5D687A10" w:rsidR="007873AE" w:rsidRPr="00B57E92" w:rsidRDefault="007873AE" w:rsidP="00085001">
            <w:pPr>
              <w:rPr>
                <w:rFonts w:ascii="Candara" w:hAnsi="Candara"/>
              </w:rPr>
            </w:pPr>
            <w:r w:rsidRPr="00B57E92">
              <w:rPr>
                <w:rFonts w:ascii="Candara" w:hAnsi="Candara"/>
                <w:b/>
              </w:rPr>
              <w:t xml:space="preserve">Task 1.2: </w:t>
            </w:r>
            <w:r w:rsidR="00085001" w:rsidRPr="00B57E92">
              <w:rPr>
                <w:rFonts w:ascii="Candara" w:hAnsi="Candara"/>
              </w:rPr>
              <w:t>Coordinate</w:t>
            </w:r>
            <w:r w:rsidRPr="00B57E92">
              <w:rPr>
                <w:rFonts w:ascii="Candara" w:hAnsi="Candara"/>
              </w:rPr>
              <w:t xml:space="preserve"> with </w:t>
            </w:r>
            <w:r w:rsidR="00AC617A">
              <w:rPr>
                <w:rFonts w:ascii="Candara" w:hAnsi="Candara"/>
              </w:rPr>
              <w:t xml:space="preserve">other </w:t>
            </w:r>
            <w:r w:rsidR="00085001" w:rsidRPr="00B57E92">
              <w:rPr>
                <w:rFonts w:ascii="Candara" w:hAnsi="Candara"/>
              </w:rPr>
              <w:t>FHPs on outreach activity</w:t>
            </w:r>
            <w:r w:rsidR="00B15800">
              <w:rPr>
                <w:rFonts w:ascii="Candara" w:hAnsi="Candara"/>
              </w:rPr>
              <w:t xml:space="preserve"> (film festivals and NFHP booth)</w:t>
            </w:r>
            <w:r w:rsidR="00085001" w:rsidRPr="00B57E92">
              <w:rPr>
                <w:rFonts w:ascii="Candara" w:hAnsi="Candara"/>
              </w:rPr>
              <w:t xml:space="preserve"> at AFS/TWS 2019 in Reno, NV</w:t>
            </w:r>
            <w:r w:rsidR="0018131C" w:rsidRPr="00B57E92">
              <w:rPr>
                <w:rFonts w:ascii="Candara" w:hAnsi="Candara"/>
              </w:rPr>
              <w:t xml:space="preserve"> (related to Goal #1 Task 1.1)</w:t>
            </w:r>
          </w:p>
        </w:tc>
        <w:tc>
          <w:tcPr>
            <w:tcW w:w="1440" w:type="dxa"/>
            <w:vAlign w:val="center"/>
          </w:tcPr>
          <w:p w14:paraId="453EDE33" w14:textId="6C53ACB6" w:rsidR="007873AE" w:rsidRPr="00B57E92" w:rsidRDefault="00085001" w:rsidP="007873AE">
            <w:pPr>
              <w:spacing w:line="20" w:lineRule="atLeast"/>
              <w:jc w:val="center"/>
            </w:pPr>
            <w:r w:rsidRPr="00B57E92">
              <w:t>Sept 29 – Oct 3, 2019</w:t>
            </w:r>
          </w:p>
        </w:tc>
        <w:tc>
          <w:tcPr>
            <w:tcW w:w="1350" w:type="dxa"/>
            <w:vAlign w:val="center"/>
          </w:tcPr>
          <w:p w14:paraId="17DF2724" w14:textId="439C7437" w:rsidR="007873AE" w:rsidRPr="00B57E92" w:rsidRDefault="00085001" w:rsidP="007873AE">
            <w:pPr>
              <w:spacing w:line="20" w:lineRule="atLeast"/>
              <w:jc w:val="center"/>
            </w:pPr>
            <w:r w:rsidRPr="00B57E92">
              <w:t>NA</w:t>
            </w:r>
          </w:p>
        </w:tc>
        <w:tc>
          <w:tcPr>
            <w:tcW w:w="2070" w:type="dxa"/>
            <w:vAlign w:val="center"/>
          </w:tcPr>
          <w:p w14:paraId="66ED5708" w14:textId="381F28ED" w:rsidR="007873AE" w:rsidRPr="00B57E92" w:rsidRDefault="00085001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3E4D3DE1" w14:textId="6F0A14E7" w:rsidR="00BA5AAF" w:rsidRDefault="00BA5AAF" w:rsidP="00BA5AAF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 w:rsidRPr="00BA5AAF">
              <w:rPr>
                <w:rFonts w:asciiTheme="minorHAnsi" w:hAnsiTheme="minorHAnsi" w:cs="Arial"/>
                <w:b/>
              </w:rPr>
              <w:t>Ongoing</w:t>
            </w:r>
            <w:r>
              <w:rPr>
                <w:rFonts w:asciiTheme="minorHAnsi" w:hAnsiTheme="minorHAnsi" w:cs="Arial"/>
              </w:rPr>
              <w:t>.</w:t>
            </w:r>
          </w:p>
          <w:p w14:paraId="70D0C964" w14:textId="77777777" w:rsidR="00BA5AAF" w:rsidRDefault="00BA5AAF" w:rsidP="00BA5AAF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</w:p>
          <w:p w14:paraId="3A30CEA2" w14:textId="65BA7CA9" w:rsidR="007873AE" w:rsidRPr="00C039F3" w:rsidRDefault="00B15800" w:rsidP="00C23B59">
            <w:pPr>
              <w:spacing w:line="20" w:lineRule="atLeast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Alicia developed web form for film submissions for the festival. </w:t>
            </w:r>
            <w:r w:rsidR="00C23B59">
              <w:rPr>
                <w:rFonts w:asciiTheme="minorHAnsi" w:hAnsiTheme="minorHAnsi" w:cs="Arial"/>
              </w:rPr>
              <w:t xml:space="preserve">Alicia is part of the festival planning and film review team. Also had an abstract accepted to give presentation on the Forum and </w:t>
            </w:r>
            <w:proofErr w:type="spellStart"/>
            <w:r w:rsidR="00C23B59">
              <w:rPr>
                <w:rFonts w:asciiTheme="minorHAnsi" w:hAnsiTheme="minorHAnsi" w:cs="Arial"/>
              </w:rPr>
              <w:t>FISH</w:t>
            </w:r>
            <w:r w:rsidR="00C23B59">
              <w:rPr>
                <w:rFonts w:asciiTheme="minorHAnsi" w:hAnsiTheme="minorHAnsi" w:cs="Arial"/>
                <w:i/>
              </w:rPr>
              <w:t>Pass</w:t>
            </w:r>
            <w:proofErr w:type="spellEnd"/>
            <w:r w:rsidR="00C23B59">
              <w:rPr>
                <w:rFonts w:asciiTheme="minorHAnsi" w:hAnsiTheme="minorHAnsi" w:cs="Arial"/>
                <w:i/>
              </w:rPr>
              <w:t>.</w:t>
            </w:r>
          </w:p>
        </w:tc>
      </w:tr>
      <w:tr w:rsidR="007873AE" w14:paraId="3D150886" w14:textId="77777777" w:rsidTr="00C039F3">
        <w:trPr>
          <w:trHeight w:val="1583"/>
        </w:trPr>
        <w:tc>
          <w:tcPr>
            <w:tcW w:w="5395" w:type="dxa"/>
          </w:tcPr>
          <w:p w14:paraId="168C70DA" w14:textId="170D5A55" w:rsidR="007873AE" w:rsidRPr="00B57E92" w:rsidRDefault="007873AE" w:rsidP="007873AE">
            <w:pPr>
              <w:rPr>
                <w:rFonts w:ascii="Candara" w:hAnsi="Candara"/>
              </w:rPr>
            </w:pPr>
            <w:r w:rsidRPr="00B57E92">
              <w:rPr>
                <w:rFonts w:ascii="Candara" w:hAnsi="Candara"/>
                <w:b/>
              </w:rPr>
              <w:t>Task 1.3:</w:t>
            </w:r>
            <w:r w:rsidRPr="00B57E92">
              <w:rPr>
                <w:rFonts w:ascii="Candara" w:hAnsi="Candara"/>
              </w:rPr>
              <w:t xml:space="preserve"> Participate with PMEP</w:t>
            </w:r>
            <w:r w:rsidR="00085001" w:rsidRPr="00B57E92">
              <w:rPr>
                <w:rFonts w:ascii="Candara" w:hAnsi="Candara"/>
              </w:rPr>
              <w:t xml:space="preserve"> and PLFHP</w:t>
            </w:r>
            <w:r w:rsidRPr="00B57E92">
              <w:rPr>
                <w:rFonts w:ascii="Candara" w:hAnsi="Candara"/>
              </w:rPr>
              <w:t xml:space="preserve"> in a </w:t>
            </w:r>
            <w:proofErr w:type="spellStart"/>
            <w:r w:rsidRPr="00B57E92">
              <w:rPr>
                <w:rFonts w:ascii="Candara" w:hAnsi="Candara"/>
              </w:rPr>
              <w:t>tidegate</w:t>
            </w:r>
            <w:proofErr w:type="spellEnd"/>
            <w:r w:rsidRPr="00B57E92">
              <w:rPr>
                <w:rFonts w:ascii="Candara" w:hAnsi="Candara"/>
              </w:rPr>
              <w:t xml:space="preserve"> summit in 2020; between now and then, work with them to plan, obtain science and data, etc.</w:t>
            </w:r>
            <w:r w:rsidR="0018461D">
              <w:rPr>
                <w:rFonts w:ascii="Candara" w:hAnsi="Candar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4D22514" w14:textId="50AEA1FD" w:rsidR="007873AE" w:rsidRPr="00B57E92" w:rsidRDefault="007873AE" w:rsidP="007873AE">
            <w:pPr>
              <w:spacing w:line="20" w:lineRule="atLeast"/>
              <w:jc w:val="center"/>
            </w:pPr>
            <w:r w:rsidRPr="00B57E92">
              <w:t>December 201</w:t>
            </w:r>
            <w:r w:rsidR="00085001" w:rsidRPr="00B57E92">
              <w:t>9</w:t>
            </w:r>
          </w:p>
        </w:tc>
        <w:tc>
          <w:tcPr>
            <w:tcW w:w="1350" w:type="dxa"/>
            <w:vAlign w:val="center"/>
          </w:tcPr>
          <w:p w14:paraId="2CE5277D" w14:textId="4E190609" w:rsidR="007873AE" w:rsidRPr="00B57E92" w:rsidRDefault="00074EAE" w:rsidP="007873AE">
            <w:pPr>
              <w:spacing w:line="20" w:lineRule="atLeast"/>
              <w:jc w:val="center"/>
            </w:pPr>
            <w:r w:rsidRPr="00B57E92">
              <w:t>$60,000 across all three FHPs</w:t>
            </w:r>
          </w:p>
        </w:tc>
        <w:tc>
          <w:tcPr>
            <w:tcW w:w="2070" w:type="dxa"/>
            <w:vAlign w:val="center"/>
          </w:tcPr>
          <w:p w14:paraId="6E28BB3A" w14:textId="5D15C2BB" w:rsidR="007873AE" w:rsidRPr="00B57E92" w:rsidRDefault="00085001" w:rsidP="007873AE">
            <w:pPr>
              <w:spacing w:line="20" w:lineRule="atLeast"/>
              <w:jc w:val="center"/>
            </w:pPr>
            <w:r w:rsidRPr="00B57E92">
              <w:t>Alicia Marrs</w:t>
            </w:r>
          </w:p>
        </w:tc>
        <w:tc>
          <w:tcPr>
            <w:tcW w:w="4140" w:type="dxa"/>
            <w:vAlign w:val="center"/>
          </w:tcPr>
          <w:p w14:paraId="4A265A3D" w14:textId="75C8726C" w:rsidR="00BA5AAF" w:rsidRPr="00BA5AAF" w:rsidRDefault="00BA5AAF" w:rsidP="003310BF">
            <w:pPr>
              <w:spacing w:line="20" w:lineRule="atLeast"/>
              <w:jc w:val="center"/>
              <w:rPr>
                <w:rFonts w:asciiTheme="minorHAnsi" w:hAnsiTheme="minorHAnsi" w:cs="Arial"/>
                <w:b/>
              </w:rPr>
            </w:pPr>
            <w:r w:rsidRPr="00BA5AAF">
              <w:rPr>
                <w:rFonts w:asciiTheme="minorHAnsi" w:hAnsiTheme="minorHAnsi" w:cs="Arial"/>
                <w:b/>
              </w:rPr>
              <w:t>Ongoing.</w:t>
            </w:r>
          </w:p>
          <w:p w14:paraId="67747D54" w14:textId="77777777" w:rsidR="00BA5AAF" w:rsidRDefault="00BA5AAF" w:rsidP="003310BF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</w:p>
          <w:p w14:paraId="2BA39197" w14:textId="3C60C50E" w:rsidR="007873AE" w:rsidRDefault="00C23B59" w:rsidP="003310BF">
            <w:pPr>
              <w:spacing w:line="2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Alicia is working with PMEP and PLFHP on </w:t>
            </w:r>
            <w:r w:rsidR="00CD7BFD">
              <w:rPr>
                <w:rFonts w:asciiTheme="minorHAnsi" w:hAnsiTheme="minorHAnsi" w:cs="Arial"/>
              </w:rPr>
              <w:t>this project</w:t>
            </w:r>
            <w:r>
              <w:rPr>
                <w:rFonts w:asciiTheme="minorHAnsi" w:hAnsiTheme="minorHAnsi" w:cs="Arial"/>
              </w:rPr>
              <w:t xml:space="preserve">. </w:t>
            </w:r>
            <w:r w:rsidR="00CD7BFD">
              <w:rPr>
                <w:rFonts w:asciiTheme="minorHAnsi" w:hAnsiTheme="minorHAnsi" w:cs="Arial"/>
              </w:rPr>
              <w:t>Brett and Damon are the current Forum reps for the I</w:t>
            </w:r>
            <w:r w:rsidR="003310BF">
              <w:rPr>
                <w:rFonts w:asciiTheme="minorHAnsi" w:hAnsiTheme="minorHAnsi" w:cs="Arial"/>
              </w:rPr>
              <w:t>nter-FHP working group). GIS work by PSMFC and USFWS</w:t>
            </w:r>
            <w:r w:rsidR="00CD7BFD">
              <w:rPr>
                <w:rFonts w:asciiTheme="minorHAnsi" w:hAnsiTheme="minorHAnsi" w:cs="Arial"/>
              </w:rPr>
              <w:t xml:space="preserve"> is underway</w:t>
            </w:r>
            <w:r w:rsidR="003310BF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>Summit</w:t>
            </w:r>
            <w:r w:rsidR="003310BF">
              <w:rPr>
                <w:rFonts w:asciiTheme="minorHAnsi" w:hAnsiTheme="minorHAnsi" w:cs="Arial"/>
              </w:rPr>
              <w:t xml:space="preserve"> planned </w:t>
            </w:r>
            <w:r>
              <w:rPr>
                <w:rFonts w:asciiTheme="minorHAnsi" w:hAnsiTheme="minorHAnsi" w:cs="Arial"/>
              </w:rPr>
              <w:t xml:space="preserve">for </w:t>
            </w:r>
            <w:r w:rsidR="00CD7BFD">
              <w:rPr>
                <w:rFonts w:asciiTheme="minorHAnsi" w:hAnsiTheme="minorHAnsi" w:cs="Arial"/>
              </w:rPr>
              <w:t xml:space="preserve">September29-30, </w:t>
            </w:r>
            <w:r>
              <w:rPr>
                <w:rFonts w:asciiTheme="minorHAnsi" w:hAnsiTheme="minorHAnsi" w:cs="Arial"/>
              </w:rPr>
              <w:t xml:space="preserve">2020 </w:t>
            </w:r>
            <w:r w:rsidR="00CD7BFD">
              <w:rPr>
                <w:rFonts w:asciiTheme="minorHAnsi" w:hAnsiTheme="minorHAnsi" w:cs="Arial"/>
              </w:rPr>
              <w:t>at TNC Oregon’s Portland office.</w:t>
            </w:r>
          </w:p>
        </w:tc>
      </w:tr>
    </w:tbl>
    <w:p w14:paraId="59E8D835" w14:textId="77777777" w:rsidR="004975FE" w:rsidRDefault="004975FE" w:rsidP="008740D2">
      <w:pPr>
        <w:spacing w:after="0" w:line="20" w:lineRule="atLeast"/>
        <w:rPr>
          <w:b/>
        </w:rPr>
      </w:pPr>
    </w:p>
    <w:sectPr w:rsidR="004975FE" w:rsidSect="004B592A">
      <w:headerReference w:type="default" r:id="rId7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1591" w14:textId="77777777" w:rsidR="00DA3462" w:rsidRDefault="00DA3462" w:rsidP="004975FE">
      <w:pPr>
        <w:spacing w:after="0" w:line="240" w:lineRule="auto"/>
      </w:pPr>
      <w:r>
        <w:separator/>
      </w:r>
    </w:p>
  </w:endnote>
  <w:endnote w:type="continuationSeparator" w:id="0">
    <w:p w14:paraId="6111BC82" w14:textId="77777777" w:rsidR="00DA3462" w:rsidRDefault="00DA3462" w:rsidP="0049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14EC8" w14:textId="77777777" w:rsidR="00DA3462" w:rsidRDefault="00DA3462" w:rsidP="004975FE">
      <w:pPr>
        <w:spacing w:after="0" w:line="240" w:lineRule="auto"/>
      </w:pPr>
      <w:r>
        <w:separator/>
      </w:r>
    </w:p>
  </w:footnote>
  <w:footnote w:type="continuationSeparator" w:id="0">
    <w:p w14:paraId="276DA73E" w14:textId="77777777" w:rsidR="00DA3462" w:rsidRDefault="00DA3462" w:rsidP="0049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65120348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E63583" w14:textId="378D9CF2" w:rsidR="004975FE" w:rsidRDefault="004975F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229" w:rsidRPr="00BA522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029E528" w14:textId="77777777" w:rsidR="004975FE" w:rsidRDefault="00497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35A6"/>
    <w:multiLevelType w:val="hybridMultilevel"/>
    <w:tmpl w:val="A8B23E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037A5C"/>
    <w:multiLevelType w:val="hybridMultilevel"/>
    <w:tmpl w:val="DFF66E62"/>
    <w:lvl w:ilvl="0" w:tplc="04244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435"/>
    <w:multiLevelType w:val="hybridMultilevel"/>
    <w:tmpl w:val="EE689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4779B"/>
    <w:multiLevelType w:val="hybridMultilevel"/>
    <w:tmpl w:val="AD2E5F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314E94"/>
    <w:multiLevelType w:val="hybridMultilevel"/>
    <w:tmpl w:val="76B2078E"/>
    <w:lvl w:ilvl="0" w:tplc="A8A6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D91"/>
    <w:multiLevelType w:val="hybridMultilevel"/>
    <w:tmpl w:val="0C580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22CC9"/>
    <w:multiLevelType w:val="hybridMultilevel"/>
    <w:tmpl w:val="D96A3360"/>
    <w:lvl w:ilvl="0" w:tplc="A9CC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D4F1F"/>
    <w:multiLevelType w:val="hybridMultilevel"/>
    <w:tmpl w:val="16D42E7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7C470AB3"/>
    <w:multiLevelType w:val="hybridMultilevel"/>
    <w:tmpl w:val="4EB2702E"/>
    <w:lvl w:ilvl="0" w:tplc="2E8AD8E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D655FDA"/>
    <w:multiLevelType w:val="multilevel"/>
    <w:tmpl w:val="E1FE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D7"/>
    <w:rsid w:val="00003CDF"/>
    <w:rsid w:val="00004DEE"/>
    <w:rsid w:val="000134D7"/>
    <w:rsid w:val="00017354"/>
    <w:rsid w:val="00021A60"/>
    <w:rsid w:val="00043910"/>
    <w:rsid w:val="00046539"/>
    <w:rsid w:val="00056591"/>
    <w:rsid w:val="00061355"/>
    <w:rsid w:val="00074EAE"/>
    <w:rsid w:val="00083109"/>
    <w:rsid w:val="00083D9E"/>
    <w:rsid w:val="00085001"/>
    <w:rsid w:val="0008785C"/>
    <w:rsid w:val="00093985"/>
    <w:rsid w:val="000A43A1"/>
    <w:rsid w:val="000A65CE"/>
    <w:rsid w:val="000B0621"/>
    <w:rsid w:val="000B6481"/>
    <w:rsid w:val="000B7775"/>
    <w:rsid w:val="000D14BD"/>
    <w:rsid w:val="000D15FF"/>
    <w:rsid w:val="00110649"/>
    <w:rsid w:val="00137CA6"/>
    <w:rsid w:val="001564A2"/>
    <w:rsid w:val="0018131C"/>
    <w:rsid w:val="00181BB0"/>
    <w:rsid w:val="00182B29"/>
    <w:rsid w:val="0018461D"/>
    <w:rsid w:val="001B3E88"/>
    <w:rsid w:val="001F5741"/>
    <w:rsid w:val="002026CE"/>
    <w:rsid w:val="00214ABD"/>
    <w:rsid w:val="00217154"/>
    <w:rsid w:val="002222E9"/>
    <w:rsid w:val="00234940"/>
    <w:rsid w:val="00262B85"/>
    <w:rsid w:val="0027563C"/>
    <w:rsid w:val="00294060"/>
    <w:rsid w:val="00297AC1"/>
    <w:rsid w:val="002C160A"/>
    <w:rsid w:val="002D178D"/>
    <w:rsid w:val="002E6DEA"/>
    <w:rsid w:val="00313DA2"/>
    <w:rsid w:val="00316B5B"/>
    <w:rsid w:val="003310BF"/>
    <w:rsid w:val="00344620"/>
    <w:rsid w:val="00353656"/>
    <w:rsid w:val="003540DB"/>
    <w:rsid w:val="00384A5B"/>
    <w:rsid w:val="00385EE1"/>
    <w:rsid w:val="00387416"/>
    <w:rsid w:val="0039242C"/>
    <w:rsid w:val="003A6CA9"/>
    <w:rsid w:val="003C4474"/>
    <w:rsid w:val="004020BF"/>
    <w:rsid w:val="00404FEA"/>
    <w:rsid w:val="00422247"/>
    <w:rsid w:val="0043782B"/>
    <w:rsid w:val="00440472"/>
    <w:rsid w:val="00457217"/>
    <w:rsid w:val="00477D7D"/>
    <w:rsid w:val="00477DB8"/>
    <w:rsid w:val="00481CDA"/>
    <w:rsid w:val="00490632"/>
    <w:rsid w:val="004975FE"/>
    <w:rsid w:val="004A0525"/>
    <w:rsid w:val="004A2787"/>
    <w:rsid w:val="004B592A"/>
    <w:rsid w:val="004C0B2F"/>
    <w:rsid w:val="004C0DBA"/>
    <w:rsid w:val="004D2E85"/>
    <w:rsid w:val="005056F5"/>
    <w:rsid w:val="005130C8"/>
    <w:rsid w:val="005246F2"/>
    <w:rsid w:val="00525BE6"/>
    <w:rsid w:val="00537727"/>
    <w:rsid w:val="00562BE0"/>
    <w:rsid w:val="005867D7"/>
    <w:rsid w:val="00594AA8"/>
    <w:rsid w:val="005A1FC8"/>
    <w:rsid w:val="005D4AD4"/>
    <w:rsid w:val="00600EDA"/>
    <w:rsid w:val="00616199"/>
    <w:rsid w:val="006512FB"/>
    <w:rsid w:val="006652C0"/>
    <w:rsid w:val="00665E12"/>
    <w:rsid w:val="006757CB"/>
    <w:rsid w:val="00682AB8"/>
    <w:rsid w:val="00683ACD"/>
    <w:rsid w:val="00694158"/>
    <w:rsid w:val="006A32D7"/>
    <w:rsid w:val="006A6727"/>
    <w:rsid w:val="006A6937"/>
    <w:rsid w:val="006A7A6F"/>
    <w:rsid w:val="006B1CBE"/>
    <w:rsid w:val="006C1106"/>
    <w:rsid w:val="006D10C3"/>
    <w:rsid w:val="006E3D50"/>
    <w:rsid w:val="006F2366"/>
    <w:rsid w:val="006F3A01"/>
    <w:rsid w:val="007017F5"/>
    <w:rsid w:val="00712482"/>
    <w:rsid w:val="00716295"/>
    <w:rsid w:val="00726605"/>
    <w:rsid w:val="007315A3"/>
    <w:rsid w:val="00753235"/>
    <w:rsid w:val="00763EFA"/>
    <w:rsid w:val="00771A25"/>
    <w:rsid w:val="00773BA4"/>
    <w:rsid w:val="00775D54"/>
    <w:rsid w:val="007873AE"/>
    <w:rsid w:val="007A0D19"/>
    <w:rsid w:val="007A3215"/>
    <w:rsid w:val="007B1735"/>
    <w:rsid w:val="007E26DE"/>
    <w:rsid w:val="007E7A16"/>
    <w:rsid w:val="007F6F3A"/>
    <w:rsid w:val="00814C97"/>
    <w:rsid w:val="00824E14"/>
    <w:rsid w:val="0084025F"/>
    <w:rsid w:val="00847996"/>
    <w:rsid w:val="00862325"/>
    <w:rsid w:val="008740D2"/>
    <w:rsid w:val="008945FE"/>
    <w:rsid w:val="00894CD7"/>
    <w:rsid w:val="008B02F3"/>
    <w:rsid w:val="008B11FE"/>
    <w:rsid w:val="008C20A8"/>
    <w:rsid w:val="008C3126"/>
    <w:rsid w:val="008D11E8"/>
    <w:rsid w:val="008F290C"/>
    <w:rsid w:val="008F7B21"/>
    <w:rsid w:val="009127A1"/>
    <w:rsid w:val="00916515"/>
    <w:rsid w:val="00935B32"/>
    <w:rsid w:val="009930B1"/>
    <w:rsid w:val="009959E6"/>
    <w:rsid w:val="009A09ED"/>
    <w:rsid w:val="009B0D21"/>
    <w:rsid w:val="009B478D"/>
    <w:rsid w:val="009B509B"/>
    <w:rsid w:val="00A0743A"/>
    <w:rsid w:val="00A07537"/>
    <w:rsid w:val="00A16CE9"/>
    <w:rsid w:val="00A279ED"/>
    <w:rsid w:val="00A44E64"/>
    <w:rsid w:val="00A55E6D"/>
    <w:rsid w:val="00A61AE7"/>
    <w:rsid w:val="00A672C1"/>
    <w:rsid w:val="00A76F21"/>
    <w:rsid w:val="00A80977"/>
    <w:rsid w:val="00A84999"/>
    <w:rsid w:val="00AB4C62"/>
    <w:rsid w:val="00AC14DA"/>
    <w:rsid w:val="00AC617A"/>
    <w:rsid w:val="00AD7DBE"/>
    <w:rsid w:val="00AE1548"/>
    <w:rsid w:val="00AF3336"/>
    <w:rsid w:val="00AF4402"/>
    <w:rsid w:val="00B04C87"/>
    <w:rsid w:val="00B07709"/>
    <w:rsid w:val="00B15800"/>
    <w:rsid w:val="00B27C35"/>
    <w:rsid w:val="00B44C04"/>
    <w:rsid w:val="00B45E59"/>
    <w:rsid w:val="00B57E92"/>
    <w:rsid w:val="00BA5229"/>
    <w:rsid w:val="00BA57BD"/>
    <w:rsid w:val="00BA5AAF"/>
    <w:rsid w:val="00BB0DFB"/>
    <w:rsid w:val="00BD0DE3"/>
    <w:rsid w:val="00C00A28"/>
    <w:rsid w:val="00C039F3"/>
    <w:rsid w:val="00C1205F"/>
    <w:rsid w:val="00C1469A"/>
    <w:rsid w:val="00C23B59"/>
    <w:rsid w:val="00C33CC6"/>
    <w:rsid w:val="00C352DC"/>
    <w:rsid w:val="00C63B73"/>
    <w:rsid w:val="00C77BA8"/>
    <w:rsid w:val="00C91BD1"/>
    <w:rsid w:val="00CB31DB"/>
    <w:rsid w:val="00CC13C2"/>
    <w:rsid w:val="00CD7BFD"/>
    <w:rsid w:val="00D02A3E"/>
    <w:rsid w:val="00D065AD"/>
    <w:rsid w:val="00D223C7"/>
    <w:rsid w:val="00D3105A"/>
    <w:rsid w:val="00D43386"/>
    <w:rsid w:val="00D47490"/>
    <w:rsid w:val="00D6031E"/>
    <w:rsid w:val="00D85EE6"/>
    <w:rsid w:val="00DA3462"/>
    <w:rsid w:val="00DC7E8B"/>
    <w:rsid w:val="00DE63E2"/>
    <w:rsid w:val="00DE6928"/>
    <w:rsid w:val="00E007E8"/>
    <w:rsid w:val="00E12DD9"/>
    <w:rsid w:val="00E221D5"/>
    <w:rsid w:val="00E226FB"/>
    <w:rsid w:val="00E23EF9"/>
    <w:rsid w:val="00E26388"/>
    <w:rsid w:val="00E35C84"/>
    <w:rsid w:val="00E422C4"/>
    <w:rsid w:val="00E63F28"/>
    <w:rsid w:val="00E8119A"/>
    <w:rsid w:val="00E901A8"/>
    <w:rsid w:val="00E914E4"/>
    <w:rsid w:val="00EA0CCC"/>
    <w:rsid w:val="00EA6596"/>
    <w:rsid w:val="00EA6B31"/>
    <w:rsid w:val="00EE41E7"/>
    <w:rsid w:val="00EF0BFF"/>
    <w:rsid w:val="00EF37B7"/>
    <w:rsid w:val="00EF7218"/>
    <w:rsid w:val="00F03E12"/>
    <w:rsid w:val="00F17144"/>
    <w:rsid w:val="00F2177B"/>
    <w:rsid w:val="00F36084"/>
    <w:rsid w:val="00F540A3"/>
    <w:rsid w:val="00F54232"/>
    <w:rsid w:val="00F771CC"/>
    <w:rsid w:val="00F90450"/>
    <w:rsid w:val="00F948E9"/>
    <w:rsid w:val="00FA0E09"/>
    <w:rsid w:val="00FB3BB9"/>
    <w:rsid w:val="00FD5DF4"/>
    <w:rsid w:val="00FE716A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3F24"/>
  <w15:chartTrackingRefBased/>
  <w15:docId w15:val="{07966918-FB55-43C6-92DA-CD07F155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2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43A"/>
    <w:pPr>
      <w:keepNext/>
      <w:spacing w:after="0" w:line="20" w:lineRule="atLeas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F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2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21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743A"/>
    <w:rPr>
      <w:rFonts w:ascii="Calibri" w:eastAsia="Calibri" w:hAnsi="Calibri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9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7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F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0B0621"/>
    <w:pPr>
      <w:spacing w:after="0" w:line="20" w:lineRule="atLeast"/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B0621"/>
    <w:rPr>
      <w:rFonts w:ascii="Calibri" w:eastAsia="Calibri" w:hAnsi="Calibri" w:cs="Times New Roman"/>
      <w:b/>
      <w:sz w:val="28"/>
      <w:szCs w:val="28"/>
    </w:rPr>
  </w:style>
  <w:style w:type="paragraph" w:customStyle="1" w:styleId="xmsonormal">
    <w:name w:val="x_msonormal"/>
    <w:basedOn w:val="Normal"/>
    <w:rsid w:val="00AB4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Brumbaugh, Steven@DWR</dc:creator>
  <cp:keywords/>
  <dc:description/>
  <cp:lastModifiedBy>Alicia Marrs</cp:lastModifiedBy>
  <cp:revision>3</cp:revision>
  <dcterms:created xsi:type="dcterms:W3CDTF">2020-01-27T23:17:00Z</dcterms:created>
  <dcterms:modified xsi:type="dcterms:W3CDTF">2020-02-07T19:16:00Z</dcterms:modified>
</cp:coreProperties>
</file>